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8E3A2" w14:textId="01F668FC" w:rsidR="00094B33" w:rsidRDefault="005E47D5" w:rsidP="009A64EE">
      <w:pPr>
        <w:spacing w:after="0"/>
        <w:rPr>
          <w:rFonts w:ascii="Arial" w:hAnsi="Arial" w:cs="Arial"/>
          <w:b/>
          <w:bCs/>
          <w:i/>
          <w:iCs/>
          <w:sz w:val="28"/>
          <w:szCs w:val="28"/>
          <w:lang w:val="en-US"/>
        </w:rPr>
      </w:pPr>
      <w:r>
        <w:rPr>
          <w:rFonts w:ascii="Arial" w:hAnsi="Arial" w:cs="Arial"/>
          <w:b/>
          <w:bCs/>
          <w:noProof/>
          <w:sz w:val="48"/>
          <w:szCs w:val="48"/>
          <w:lang w:val="en-US"/>
        </w:rPr>
        <w:t>Holst: In the Footsteps</w:t>
      </w:r>
    </w:p>
    <w:p w14:paraId="4221A447" w14:textId="3F87DAAE" w:rsidR="00094B33" w:rsidRPr="00C067CC" w:rsidRDefault="005E47D5" w:rsidP="009A64EE">
      <w:pPr>
        <w:spacing w:after="0"/>
        <w:rPr>
          <w:rFonts w:ascii="Arial" w:hAnsi="Arial" w:cs="Arial"/>
          <w:b/>
          <w:bCs/>
          <w:i/>
          <w:iCs/>
          <w:sz w:val="28"/>
          <w:szCs w:val="28"/>
          <w:lang w:val="en-US"/>
        </w:rPr>
      </w:pPr>
      <w:r>
        <w:rPr>
          <w:rFonts w:ascii="Arial" w:hAnsi="Arial" w:cs="Arial"/>
          <w:b/>
          <w:bCs/>
          <w:noProof/>
          <w:sz w:val="28"/>
          <w:szCs w:val="28"/>
          <w:lang w:val="en-US"/>
        </w:rPr>
        <w:t>Ashok Gupta</w:t>
      </w:r>
      <w:r w:rsidR="00094B33" w:rsidRPr="00C067CC">
        <w:rPr>
          <w:rFonts w:ascii="Arial" w:hAnsi="Arial" w:cs="Arial"/>
          <w:b/>
          <w:bCs/>
          <w:sz w:val="28"/>
          <w:szCs w:val="28"/>
          <w:lang w:val="en-US"/>
        </w:rPr>
        <w:t xml:space="preserve"> </w:t>
      </w:r>
      <w:r>
        <w:rPr>
          <w:rFonts w:ascii="Arial" w:hAnsi="Arial" w:cs="Arial"/>
          <w:i/>
          <w:iCs/>
          <w:noProof/>
          <w:sz w:val="28"/>
          <w:szCs w:val="28"/>
          <w:lang w:val="en-US"/>
        </w:rPr>
        <w:t>piano</w:t>
      </w:r>
    </w:p>
    <w:p w14:paraId="1FA81D40" w14:textId="6B924902" w:rsidR="00094B33" w:rsidRPr="00C067CC" w:rsidRDefault="00F738A8" w:rsidP="009A64EE">
      <w:pPr>
        <w:spacing w:after="0"/>
        <w:rPr>
          <w:rFonts w:ascii="Arial" w:hAnsi="Arial" w:cs="Arial"/>
          <w:b/>
          <w:bCs/>
          <w:i/>
          <w:iCs/>
          <w:sz w:val="28"/>
          <w:szCs w:val="28"/>
          <w:lang w:val="en-US"/>
        </w:rPr>
      </w:pPr>
      <w:r w:rsidRPr="00F738A8">
        <w:rPr>
          <w:rFonts w:ascii="Arial" w:hAnsi="Arial" w:cs="Arial"/>
          <w:b/>
          <w:bCs/>
          <w:sz w:val="28"/>
          <w:szCs w:val="28"/>
        </w:rPr>
        <w:t>Elitsa Bogdanova</w:t>
      </w:r>
      <w:r>
        <w:t xml:space="preserve"> </w:t>
      </w:r>
      <w:r>
        <w:rPr>
          <w:rFonts w:ascii="Arial" w:hAnsi="Arial" w:cs="Arial"/>
          <w:i/>
          <w:iCs/>
          <w:noProof/>
          <w:sz w:val="28"/>
          <w:szCs w:val="28"/>
          <w:lang w:val="en-US"/>
        </w:rPr>
        <w:t>viola</w:t>
      </w:r>
      <w:r w:rsidR="00094B33" w:rsidRPr="00C067CC">
        <w:rPr>
          <w:rFonts w:ascii="Arial" w:hAnsi="Arial" w:cs="Arial"/>
          <w:b/>
          <w:bCs/>
          <w:i/>
          <w:iCs/>
          <w:sz w:val="28"/>
          <w:szCs w:val="28"/>
          <w:lang w:val="en-US"/>
        </w:rPr>
        <w:t xml:space="preserve"> </w:t>
      </w:r>
    </w:p>
    <w:p w14:paraId="61F6B331" w14:textId="77777777" w:rsidR="00094B33" w:rsidRPr="00C067CC" w:rsidRDefault="00094B33" w:rsidP="009A64EE">
      <w:pPr>
        <w:spacing w:after="0"/>
        <w:rPr>
          <w:rFonts w:ascii="Arial" w:hAnsi="Arial" w:cs="Arial"/>
          <w:b/>
          <w:bCs/>
          <w:i/>
          <w:iCs/>
          <w:sz w:val="28"/>
          <w:szCs w:val="28"/>
          <w:lang w:val="en-US"/>
        </w:rPr>
      </w:pPr>
    </w:p>
    <w:p w14:paraId="50454826" w14:textId="2B4C5882" w:rsidR="00094B33" w:rsidRPr="00D14EA1" w:rsidRDefault="00F738A8" w:rsidP="00AF6F6A">
      <w:pPr>
        <w:spacing w:after="600"/>
        <w:rPr>
          <w:rFonts w:ascii="Arial" w:hAnsi="Arial" w:cs="Arial"/>
          <w:b/>
          <w:bCs/>
          <w:sz w:val="28"/>
          <w:szCs w:val="28"/>
          <w:lang w:val="en-US"/>
        </w:rPr>
      </w:pPr>
      <w:r>
        <w:rPr>
          <w:rFonts w:ascii="Arial" w:hAnsi="Arial" w:cs="Arial"/>
          <w:b/>
          <w:bCs/>
          <w:noProof/>
          <w:sz w:val="28"/>
          <w:szCs w:val="28"/>
          <w:lang w:val="en-US"/>
        </w:rPr>
        <w:t>Holst Victorian House</w:t>
      </w:r>
      <w:r w:rsidR="00C46F45" w:rsidRPr="00D14EA1">
        <w:rPr>
          <w:rFonts w:ascii="Arial" w:hAnsi="Arial" w:cs="Arial"/>
          <w:b/>
          <w:bCs/>
          <w:noProof/>
          <w:sz w:val="28"/>
          <w:szCs w:val="28"/>
          <w:lang w:val="en-US"/>
        </w:rPr>
        <w:t xml:space="preserve"> </w:t>
      </w:r>
      <w:r w:rsidR="00094B33" w:rsidRPr="00D14EA1">
        <w:rPr>
          <w:rFonts w:ascii="Arial" w:hAnsi="Arial" w:cs="Arial"/>
          <w:b/>
          <w:bCs/>
          <w:noProof/>
          <w:sz w:val="28"/>
          <w:szCs w:val="28"/>
          <w:lang w:val="en-US"/>
        </w:rPr>
        <mc:AlternateContent>
          <mc:Choice Requires="wps">
            <w:drawing>
              <wp:anchor distT="0" distB="0" distL="114300" distR="114300" simplePos="0" relativeHeight="251659264" behindDoc="0" locked="0" layoutInCell="1" allowOverlap="1" wp14:anchorId="210645A2" wp14:editId="08AA0F3A">
                <wp:simplePos x="0" y="0"/>
                <wp:positionH relativeFrom="column">
                  <wp:posOffset>0</wp:posOffset>
                </wp:positionH>
                <wp:positionV relativeFrom="paragraph">
                  <wp:posOffset>659899</wp:posOffset>
                </wp:positionV>
                <wp:extent cx="6629400" cy="0"/>
                <wp:effectExtent l="0" t="12700" r="12700" b="12700"/>
                <wp:wrapNone/>
                <wp:docPr id="455475580"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A979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51.95pt" to="522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" strokecolor="black [3213]" strokeweight="1.75pt">
                <v:stroke joinstyle="miter"/>
              </v:line>
            </w:pict>
          </mc:Fallback>
        </mc:AlternateContent>
      </w:r>
      <w:r w:rsidR="00094B33" w:rsidRPr="00D14EA1">
        <w:rPr>
          <w:rFonts w:ascii="Arial" w:hAnsi="Arial" w:cs="Arial"/>
          <w:b/>
          <w:bCs/>
          <w:sz w:val="28"/>
          <w:szCs w:val="28"/>
          <w:lang w:val="en-US"/>
        </w:rPr>
        <w:br/>
      </w:r>
      <w:r w:rsidR="00C46F45">
        <w:rPr>
          <w:rFonts w:ascii="Arial" w:hAnsi="Arial" w:cs="Arial"/>
          <w:b/>
          <w:bCs/>
          <w:noProof/>
          <w:sz w:val="28"/>
          <w:szCs w:val="28"/>
          <w:lang w:val="en-US"/>
        </w:rPr>
        <w:t>Saturday 13</w:t>
      </w:r>
      <w:r w:rsidR="00094B33" w:rsidRPr="00082579">
        <w:rPr>
          <w:rFonts w:ascii="Arial" w:hAnsi="Arial" w:cs="Arial"/>
          <w:b/>
          <w:bCs/>
          <w:noProof/>
          <w:sz w:val="28"/>
          <w:szCs w:val="28"/>
          <w:lang w:val="en-US"/>
        </w:rPr>
        <w:t xml:space="preserve"> July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6049"/>
        <w:gridCol w:w="921"/>
      </w:tblGrid>
      <w:tr w:rsidR="00094B33" w:rsidRPr="00D14EA1" w14:paraId="252FADF9" w14:textId="77777777" w:rsidTr="07AE0BED">
        <w:trPr>
          <w:trHeight w:val="340"/>
        </w:trPr>
        <w:tc>
          <w:tcPr>
            <w:tcW w:w="3486" w:type="dxa"/>
          </w:tcPr>
          <w:p w14:paraId="0CEDC27C" w14:textId="6A7A1A3C" w:rsidR="00094B33" w:rsidRPr="00D14EA1" w:rsidRDefault="00CC14FF" w:rsidP="009A64EE">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Gustav Holst</w:t>
            </w:r>
          </w:p>
        </w:tc>
        <w:tc>
          <w:tcPr>
            <w:tcW w:w="6049" w:type="dxa"/>
          </w:tcPr>
          <w:p w14:paraId="184AB902" w14:textId="1F90E451" w:rsidR="00094B33" w:rsidRPr="00AE530D" w:rsidRDefault="00CC14FF" w:rsidP="07AE0BED">
            <w:pPr>
              <w:pStyle w:val="NormalWeb"/>
              <w:spacing w:before="0" w:beforeAutospacing="0" w:after="0" w:afterAutospacing="0"/>
              <w:rPr>
                <w:rFonts w:ascii="Arial" w:hAnsi="Arial" w:cs="Arial"/>
                <w:color w:val="000000"/>
                <w:sz w:val="20"/>
                <w:szCs w:val="20"/>
              </w:rPr>
            </w:pPr>
            <w:r w:rsidRPr="00AE530D">
              <w:rPr>
                <w:rFonts w:ascii="Arial" w:hAnsi="Arial" w:cs="Arial"/>
                <w:color w:val="000000"/>
                <w:sz w:val="20"/>
                <w:szCs w:val="20"/>
              </w:rPr>
              <w:t>2 Folksong</w:t>
            </w:r>
            <w:r w:rsidR="0013540D" w:rsidRPr="00AE530D">
              <w:rPr>
                <w:rFonts w:ascii="Arial" w:hAnsi="Arial" w:cs="Arial"/>
                <w:color w:val="000000"/>
                <w:sz w:val="20"/>
                <w:szCs w:val="20"/>
              </w:rPr>
              <w:t xml:space="preserve"> fragments Op. 46</w:t>
            </w:r>
          </w:p>
        </w:tc>
        <w:tc>
          <w:tcPr>
            <w:tcW w:w="921" w:type="dxa"/>
          </w:tcPr>
          <w:p w14:paraId="05A850C8" w14:textId="122B12E3" w:rsidR="00094B33" w:rsidRPr="00D14EA1" w:rsidRDefault="0013540D" w:rsidP="009A64EE">
            <w:pPr>
              <w:pStyle w:val="NormalWeb"/>
              <w:spacing w:before="0" w:beforeAutospacing="0" w:after="0" w:afterAutospacing="0"/>
              <w:rPr>
                <w:rFonts w:ascii="Arial" w:hAnsi="Arial" w:cs="Arial"/>
                <w:b/>
                <w:bCs/>
                <w:color w:val="000000"/>
                <w:sz w:val="20"/>
                <w:szCs w:val="20"/>
              </w:rPr>
            </w:pPr>
            <w:r>
              <w:rPr>
                <w:rFonts w:ascii="Arial" w:hAnsi="Arial" w:cs="Arial"/>
                <w:color w:val="000000"/>
                <w:sz w:val="20"/>
                <w:szCs w:val="20"/>
              </w:rPr>
              <w:t>4</w:t>
            </w:r>
            <w:r w:rsidR="00094B33" w:rsidRPr="00D14EA1">
              <w:rPr>
                <w:rFonts w:ascii="Arial" w:hAnsi="Arial" w:cs="Arial"/>
                <w:color w:val="000000"/>
                <w:sz w:val="20"/>
                <w:szCs w:val="20"/>
              </w:rPr>
              <w:t>’</w:t>
            </w:r>
          </w:p>
        </w:tc>
      </w:tr>
      <w:tr w:rsidR="00094B33" w:rsidRPr="00D14EA1" w14:paraId="117F93B8" w14:textId="77777777" w:rsidTr="07AE0BED">
        <w:trPr>
          <w:trHeight w:val="340"/>
        </w:trPr>
        <w:tc>
          <w:tcPr>
            <w:tcW w:w="3486" w:type="dxa"/>
          </w:tcPr>
          <w:p w14:paraId="3131EE78" w14:textId="70449E7F" w:rsidR="00094B33" w:rsidRPr="00D14EA1" w:rsidRDefault="0013540D" w:rsidP="009A64EE">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Gustav Holst (</w:t>
            </w:r>
            <w:r w:rsidRPr="00AE530D">
              <w:rPr>
                <w:rFonts w:ascii="Arial" w:hAnsi="Arial" w:cs="Arial"/>
                <w:color w:val="000000"/>
                <w:sz w:val="20"/>
                <w:szCs w:val="20"/>
              </w:rPr>
              <w:t xml:space="preserve">arr. </w:t>
            </w:r>
            <w:r w:rsidR="005F07F9" w:rsidRPr="00AE530D">
              <w:rPr>
                <w:rFonts w:ascii="Arial" w:hAnsi="Arial" w:cs="Arial"/>
                <w:color w:val="000000"/>
                <w:sz w:val="20"/>
                <w:szCs w:val="20"/>
              </w:rPr>
              <w:t>for piano by</w:t>
            </w:r>
            <w:r w:rsidR="005F07F9">
              <w:rPr>
                <w:rFonts w:ascii="Arial" w:hAnsi="Arial" w:cs="Arial"/>
                <w:b/>
                <w:bCs/>
                <w:color w:val="000000"/>
                <w:sz w:val="20"/>
                <w:szCs w:val="20"/>
              </w:rPr>
              <w:t xml:space="preserve"> Everard Sigal)</w:t>
            </w:r>
          </w:p>
        </w:tc>
        <w:tc>
          <w:tcPr>
            <w:tcW w:w="6049" w:type="dxa"/>
          </w:tcPr>
          <w:p w14:paraId="6396303B" w14:textId="2E1FB68A" w:rsidR="00094B33" w:rsidRPr="00D14EA1" w:rsidRDefault="005F07F9" w:rsidP="07AE0BED">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Venus Bringer of Peace from The Planets</w:t>
            </w:r>
            <w:r w:rsidR="00AE530D">
              <w:rPr>
                <w:rFonts w:ascii="Arial" w:hAnsi="Arial" w:cs="Arial"/>
                <w:color w:val="000000"/>
                <w:sz w:val="20"/>
                <w:szCs w:val="20"/>
              </w:rPr>
              <w:t xml:space="preserve"> Op. 46</w:t>
            </w:r>
          </w:p>
        </w:tc>
        <w:tc>
          <w:tcPr>
            <w:tcW w:w="921" w:type="dxa"/>
          </w:tcPr>
          <w:p w14:paraId="13C541F2" w14:textId="7D4B32CE" w:rsidR="00094B33" w:rsidRPr="00D14EA1" w:rsidRDefault="00AE530D" w:rsidP="009A64EE">
            <w:pPr>
              <w:pStyle w:val="NormalWeb"/>
              <w:spacing w:before="0" w:beforeAutospacing="0" w:after="0" w:afterAutospacing="0"/>
              <w:rPr>
                <w:rFonts w:ascii="Arial" w:hAnsi="Arial" w:cs="Arial"/>
                <w:color w:val="000000"/>
                <w:sz w:val="20"/>
                <w:szCs w:val="20"/>
              </w:rPr>
            </w:pPr>
            <w:r>
              <w:rPr>
                <w:rFonts w:ascii="Arial" w:hAnsi="Arial" w:cs="Arial"/>
                <w:sz w:val="20"/>
                <w:szCs w:val="20"/>
              </w:rPr>
              <w:t>8.5</w:t>
            </w:r>
            <w:r w:rsidR="00094B33" w:rsidRPr="00D14EA1">
              <w:rPr>
                <w:rFonts w:ascii="Arial" w:hAnsi="Arial" w:cs="Arial"/>
                <w:sz w:val="20"/>
                <w:szCs w:val="20"/>
              </w:rPr>
              <w:t>'</w:t>
            </w:r>
          </w:p>
        </w:tc>
      </w:tr>
      <w:tr w:rsidR="00094B33" w:rsidRPr="00D14EA1" w14:paraId="21091E05" w14:textId="77777777" w:rsidTr="07AE0BED">
        <w:trPr>
          <w:trHeight w:val="340"/>
        </w:trPr>
        <w:tc>
          <w:tcPr>
            <w:tcW w:w="3486" w:type="dxa"/>
          </w:tcPr>
          <w:p w14:paraId="6652B329" w14:textId="27961D31" w:rsidR="00094B33" w:rsidRPr="00D14EA1" w:rsidRDefault="007F6A32" w:rsidP="009A64EE">
            <w:pPr>
              <w:pStyle w:val="NormalWeb"/>
              <w:spacing w:before="0" w:beforeAutospacing="0" w:after="0" w:afterAutospacing="0"/>
              <w:rPr>
                <w:rFonts w:ascii="Arial" w:hAnsi="Arial" w:cs="Arial"/>
                <w:b/>
                <w:bCs/>
                <w:sz w:val="20"/>
                <w:szCs w:val="20"/>
              </w:rPr>
            </w:pPr>
            <w:r>
              <w:rPr>
                <w:rFonts w:ascii="Arial" w:hAnsi="Arial" w:cs="Arial"/>
                <w:b/>
                <w:bCs/>
                <w:sz w:val="20"/>
                <w:szCs w:val="20"/>
              </w:rPr>
              <w:t>Imogen Holst</w:t>
            </w:r>
          </w:p>
        </w:tc>
        <w:tc>
          <w:tcPr>
            <w:tcW w:w="6049" w:type="dxa"/>
          </w:tcPr>
          <w:p w14:paraId="4A35AF4E" w14:textId="77777777" w:rsidR="00094B33" w:rsidRDefault="007F6A32" w:rsidP="07AE0BED">
            <w:pPr>
              <w:pStyle w:val="NormalWeb"/>
              <w:spacing w:before="0" w:beforeAutospacing="0" w:after="0" w:afterAutospacing="0"/>
              <w:rPr>
                <w:rFonts w:ascii="Arial" w:hAnsi="Arial" w:cs="Arial"/>
                <w:sz w:val="20"/>
                <w:szCs w:val="20"/>
              </w:rPr>
            </w:pPr>
            <w:r>
              <w:rPr>
                <w:rFonts w:ascii="Arial" w:hAnsi="Arial" w:cs="Arial"/>
                <w:sz w:val="20"/>
                <w:szCs w:val="20"/>
              </w:rPr>
              <w:t xml:space="preserve">Duo for Viola &amp; Piano </w:t>
            </w:r>
          </w:p>
          <w:p w14:paraId="0893214D" w14:textId="77777777" w:rsidR="00B36D51" w:rsidRDefault="00B36D51" w:rsidP="00B36D51">
            <w:pPr>
              <w:pStyle w:val="NormalWeb"/>
              <w:numPr>
                <w:ilvl w:val="0"/>
                <w:numId w:val="4"/>
              </w:numPr>
              <w:spacing w:before="0" w:beforeAutospacing="0" w:after="0" w:afterAutospacing="0"/>
              <w:rPr>
                <w:rFonts w:ascii="Arial" w:hAnsi="Arial" w:cs="Arial"/>
                <w:i/>
                <w:iCs/>
                <w:color w:val="000000"/>
                <w:sz w:val="20"/>
                <w:szCs w:val="20"/>
                <w:lang w:val="es-ES"/>
              </w:rPr>
            </w:pPr>
            <w:r>
              <w:rPr>
                <w:rFonts w:ascii="Arial" w:hAnsi="Arial" w:cs="Arial"/>
                <w:i/>
                <w:iCs/>
                <w:color w:val="000000"/>
                <w:sz w:val="20"/>
                <w:szCs w:val="20"/>
                <w:lang w:val="es-ES"/>
              </w:rPr>
              <w:t>Allegro</w:t>
            </w:r>
          </w:p>
          <w:p w14:paraId="5889B06D" w14:textId="77777777" w:rsidR="00B36D51" w:rsidRDefault="00B36D51" w:rsidP="00B36D51">
            <w:pPr>
              <w:pStyle w:val="NormalWeb"/>
              <w:numPr>
                <w:ilvl w:val="0"/>
                <w:numId w:val="4"/>
              </w:numPr>
              <w:spacing w:before="0" w:beforeAutospacing="0" w:after="0" w:afterAutospacing="0"/>
              <w:rPr>
                <w:rFonts w:ascii="Arial" w:hAnsi="Arial" w:cs="Arial"/>
                <w:i/>
                <w:iCs/>
                <w:color w:val="000000"/>
                <w:sz w:val="20"/>
                <w:szCs w:val="20"/>
                <w:lang w:val="es-ES"/>
              </w:rPr>
            </w:pPr>
            <w:r>
              <w:rPr>
                <w:rFonts w:ascii="Arial" w:hAnsi="Arial" w:cs="Arial"/>
                <w:i/>
                <w:iCs/>
                <w:color w:val="000000"/>
                <w:sz w:val="20"/>
                <w:szCs w:val="20"/>
                <w:lang w:val="es-ES"/>
              </w:rPr>
              <w:t>Poco lento</w:t>
            </w:r>
          </w:p>
          <w:p w14:paraId="0DB02A60" w14:textId="64C444A1" w:rsidR="00B36D51" w:rsidRPr="00B36D51" w:rsidRDefault="00B36D51" w:rsidP="00B36D51">
            <w:pPr>
              <w:pStyle w:val="NormalWeb"/>
              <w:numPr>
                <w:ilvl w:val="0"/>
                <w:numId w:val="4"/>
              </w:numPr>
              <w:spacing w:before="0" w:beforeAutospacing="0" w:after="0" w:afterAutospacing="0"/>
              <w:rPr>
                <w:rFonts w:ascii="Arial" w:hAnsi="Arial" w:cs="Arial"/>
                <w:i/>
                <w:iCs/>
                <w:color w:val="000000"/>
                <w:sz w:val="20"/>
                <w:szCs w:val="20"/>
                <w:lang w:val="es-ES"/>
              </w:rPr>
            </w:pPr>
            <w:r w:rsidRPr="00B36D51">
              <w:rPr>
                <w:rFonts w:ascii="Arial" w:hAnsi="Arial" w:cs="Arial"/>
                <w:i/>
                <w:iCs/>
                <w:color w:val="000000"/>
                <w:sz w:val="20"/>
                <w:szCs w:val="20"/>
                <w:lang w:val="es-ES"/>
              </w:rPr>
              <w:t>Vivace</w:t>
            </w:r>
          </w:p>
        </w:tc>
        <w:tc>
          <w:tcPr>
            <w:tcW w:w="921" w:type="dxa"/>
          </w:tcPr>
          <w:p w14:paraId="3A566FBB" w14:textId="288DE2C4" w:rsidR="00094B33" w:rsidRPr="00D14EA1" w:rsidRDefault="007F6A32" w:rsidP="009A64EE">
            <w:pPr>
              <w:pStyle w:val="NormalWeb"/>
              <w:spacing w:before="0" w:beforeAutospacing="0" w:after="0" w:afterAutospacing="0"/>
              <w:rPr>
                <w:rFonts w:ascii="Arial" w:hAnsi="Arial" w:cs="Arial"/>
                <w:sz w:val="20"/>
                <w:szCs w:val="20"/>
              </w:rPr>
            </w:pPr>
            <w:r>
              <w:rPr>
                <w:rFonts w:ascii="Arial" w:hAnsi="Arial" w:cs="Arial"/>
                <w:color w:val="000000"/>
                <w:sz w:val="20"/>
                <w:szCs w:val="20"/>
                <w:lang w:val="es-ES"/>
              </w:rPr>
              <w:t>10</w:t>
            </w:r>
            <w:r w:rsidR="00094B33" w:rsidRPr="00D14EA1">
              <w:rPr>
                <w:rFonts w:ascii="Arial" w:hAnsi="Arial" w:cs="Arial"/>
                <w:color w:val="000000"/>
                <w:sz w:val="20"/>
                <w:szCs w:val="20"/>
                <w:lang w:val="es-ES"/>
              </w:rPr>
              <w:t>’</w:t>
            </w:r>
          </w:p>
        </w:tc>
      </w:tr>
      <w:tr w:rsidR="00094B33" w:rsidRPr="00D14EA1" w14:paraId="6BFB6335" w14:textId="77777777" w:rsidTr="07AE0BED">
        <w:trPr>
          <w:trHeight w:val="340"/>
        </w:trPr>
        <w:tc>
          <w:tcPr>
            <w:tcW w:w="3486" w:type="dxa"/>
          </w:tcPr>
          <w:p w14:paraId="75D16B6C" w14:textId="3DCAF873" w:rsidR="00094B33" w:rsidRPr="00D14EA1" w:rsidRDefault="000D17B2" w:rsidP="009A64EE">
            <w:pPr>
              <w:pStyle w:val="NormalWeb"/>
              <w:spacing w:before="0" w:beforeAutospacing="0" w:after="0" w:afterAutospacing="0"/>
              <w:rPr>
                <w:rFonts w:ascii="Arial" w:hAnsi="Arial" w:cs="Arial"/>
                <w:b/>
                <w:bCs/>
                <w:color w:val="000000"/>
                <w:sz w:val="20"/>
                <w:szCs w:val="20"/>
                <w:lang w:val="es-ES"/>
              </w:rPr>
            </w:pPr>
            <w:r>
              <w:rPr>
                <w:rFonts w:ascii="Arial" w:hAnsi="Arial" w:cs="Arial"/>
                <w:b/>
                <w:bCs/>
                <w:color w:val="000000"/>
                <w:sz w:val="20"/>
                <w:szCs w:val="20"/>
                <w:lang w:val="es-ES"/>
              </w:rPr>
              <w:t xml:space="preserve">Domenico </w:t>
            </w:r>
            <w:r w:rsidR="00B36D51">
              <w:rPr>
                <w:rFonts w:ascii="Arial" w:hAnsi="Arial" w:cs="Arial"/>
                <w:b/>
                <w:bCs/>
                <w:color w:val="000000"/>
                <w:sz w:val="20"/>
                <w:szCs w:val="20"/>
                <w:lang w:val="es-ES"/>
              </w:rPr>
              <w:t>Scarlatti</w:t>
            </w:r>
          </w:p>
        </w:tc>
        <w:tc>
          <w:tcPr>
            <w:tcW w:w="6049" w:type="dxa"/>
          </w:tcPr>
          <w:p w14:paraId="18118B1D" w14:textId="77777777" w:rsidR="00DD31D3" w:rsidRDefault="00B36D51" w:rsidP="00B36D51">
            <w:pPr>
              <w:pStyle w:val="NormalWeb"/>
              <w:spacing w:before="0" w:beforeAutospacing="0" w:after="0" w:afterAutospacing="0"/>
              <w:rPr>
                <w:rFonts w:ascii="Arial" w:hAnsi="Arial" w:cs="Arial"/>
                <w:i/>
                <w:iCs/>
                <w:color w:val="000000"/>
                <w:sz w:val="20"/>
                <w:szCs w:val="20"/>
                <w:lang w:val="es-ES"/>
              </w:rPr>
            </w:pPr>
            <w:r>
              <w:rPr>
                <w:rFonts w:ascii="Arial" w:hAnsi="Arial" w:cs="Arial"/>
                <w:i/>
                <w:iCs/>
                <w:color w:val="000000"/>
                <w:sz w:val="20"/>
                <w:szCs w:val="20"/>
                <w:lang w:val="es-ES"/>
              </w:rPr>
              <w:t>3 Sonatas</w:t>
            </w:r>
          </w:p>
          <w:p w14:paraId="2F7DA768" w14:textId="77777777" w:rsidR="00486A47" w:rsidRDefault="00B36D51" w:rsidP="00DD31D3">
            <w:pPr>
              <w:pStyle w:val="NormalWeb"/>
              <w:numPr>
                <w:ilvl w:val="0"/>
                <w:numId w:val="5"/>
              </w:numPr>
              <w:spacing w:before="0" w:beforeAutospacing="0" w:after="0" w:afterAutospacing="0"/>
              <w:rPr>
                <w:rFonts w:ascii="Arial" w:hAnsi="Arial" w:cs="Arial"/>
                <w:i/>
                <w:iCs/>
                <w:color w:val="000000"/>
                <w:sz w:val="20"/>
                <w:szCs w:val="20"/>
                <w:lang w:val="es-ES"/>
              </w:rPr>
            </w:pPr>
            <w:r>
              <w:rPr>
                <w:rFonts w:ascii="Arial" w:hAnsi="Arial" w:cs="Arial"/>
                <w:i/>
                <w:iCs/>
                <w:color w:val="000000"/>
                <w:sz w:val="20"/>
                <w:szCs w:val="20"/>
                <w:lang w:val="es-ES"/>
              </w:rPr>
              <w:t>K554 in F major</w:t>
            </w:r>
          </w:p>
          <w:p w14:paraId="0D12CF53" w14:textId="253E9E2C" w:rsidR="00DD31D3" w:rsidRDefault="00DD31D3" w:rsidP="00DD31D3">
            <w:pPr>
              <w:pStyle w:val="NormalWeb"/>
              <w:numPr>
                <w:ilvl w:val="0"/>
                <w:numId w:val="5"/>
              </w:numPr>
              <w:spacing w:before="0" w:beforeAutospacing="0" w:after="0" w:afterAutospacing="0"/>
              <w:rPr>
                <w:rFonts w:ascii="Arial" w:hAnsi="Arial" w:cs="Arial"/>
                <w:i/>
                <w:iCs/>
                <w:color w:val="000000"/>
                <w:sz w:val="20"/>
                <w:szCs w:val="20"/>
                <w:lang w:val="es-ES"/>
              </w:rPr>
            </w:pPr>
            <w:r>
              <w:rPr>
                <w:rFonts w:ascii="Arial" w:hAnsi="Arial" w:cs="Arial"/>
                <w:i/>
                <w:iCs/>
                <w:color w:val="000000"/>
                <w:sz w:val="20"/>
                <w:szCs w:val="20"/>
                <w:lang w:val="es-ES"/>
              </w:rPr>
              <w:t>K555</w:t>
            </w:r>
            <w:r w:rsidR="00DC20A1">
              <w:rPr>
                <w:rFonts w:ascii="Arial" w:hAnsi="Arial" w:cs="Arial"/>
                <w:i/>
                <w:iCs/>
                <w:color w:val="000000"/>
                <w:sz w:val="20"/>
                <w:szCs w:val="20"/>
                <w:lang w:val="es-ES"/>
              </w:rPr>
              <w:t xml:space="preserve"> </w:t>
            </w:r>
            <w:r>
              <w:rPr>
                <w:rFonts w:ascii="Arial" w:hAnsi="Arial" w:cs="Arial"/>
                <w:i/>
                <w:iCs/>
                <w:color w:val="000000"/>
                <w:sz w:val="20"/>
                <w:szCs w:val="20"/>
                <w:lang w:val="es-ES"/>
              </w:rPr>
              <w:t>in f m</w:t>
            </w:r>
            <w:r w:rsidR="00DC20A1">
              <w:rPr>
                <w:rFonts w:ascii="Arial" w:hAnsi="Arial" w:cs="Arial"/>
                <w:i/>
                <w:iCs/>
                <w:color w:val="000000"/>
                <w:sz w:val="20"/>
                <w:szCs w:val="20"/>
                <w:lang w:val="es-ES"/>
              </w:rPr>
              <w:t>inor</w:t>
            </w:r>
          </w:p>
          <w:p w14:paraId="7E13049E" w14:textId="6E46CD1B" w:rsidR="00DC20A1" w:rsidRPr="00D14EA1" w:rsidRDefault="00DC20A1" w:rsidP="00DD31D3">
            <w:pPr>
              <w:pStyle w:val="NormalWeb"/>
              <w:numPr>
                <w:ilvl w:val="0"/>
                <w:numId w:val="5"/>
              </w:numPr>
              <w:spacing w:before="0" w:beforeAutospacing="0" w:after="0" w:afterAutospacing="0"/>
              <w:rPr>
                <w:rFonts w:ascii="Arial" w:hAnsi="Arial" w:cs="Arial"/>
                <w:i/>
                <w:iCs/>
                <w:color w:val="000000"/>
                <w:sz w:val="20"/>
                <w:szCs w:val="20"/>
                <w:lang w:val="es-ES"/>
              </w:rPr>
            </w:pPr>
            <w:r>
              <w:rPr>
                <w:rFonts w:ascii="Arial" w:hAnsi="Arial" w:cs="Arial"/>
                <w:i/>
                <w:iCs/>
                <w:color w:val="000000"/>
                <w:sz w:val="20"/>
                <w:szCs w:val="20"/>
                <w:lang w:val="es-ES"/>
              </w:rPr>
              <w:t>K513 in C major</w:t>
            </w:r>
          </w:p>
        </w:tc>
        <w:tc>
          <w:tcPr>
            <w:tcW w:w="921" w:type="dxa"/>
          </w:tcPr>
          <w:p w14:paraId="3AA5214D" w14:textId="2A41469C" w:rsidR="00094B33" w:rsidRPr="00D14EA1" w:rsidRDefault="00DC20A1" w:rsidP="009A64EE">
            <w:pPr>
              <w:pStyle w:val="NormalWeb"/>
              <w:spacing w:before="0" w:beforeAutospacing="0" w:after="0" w:afterAutospacing="0"/>
              <w:rPr>
                <w:rFonts w:ascii="Arial" w:hAnsi="Arial" w:cs="Arial"/>
                <w:color w:val="000000"/>
                <w:sz w:val="20"/>
                <w:szCs w:val="20"/>
                <w:lang w:val="es-ES"/>
              </w:rPr>
            </w:pPr>
            <w:r>
              <w:rPr>
                <w:rFonts w:ascii="Arial" w:hAnsi="Arial" w:cs="Arial"/>
                <w:color w:val="000000"/>
                <w:sz w:val="20"/>
                <w:szCs w:val="20"/>
              </w:rPr>
              <w:t>6</w:t>
            </w:r>
            <w:r w:rsidR="00094B33" w:rsidRPr="00D14EA1">
              <w:rPr>
                <w:rFonts w:ascii="Arial" w:hAnsi="Arial" w:cs="Arial"/>
                <w:color w:val="000000"/>
                <w:sz w:val="20"/>
                <w:szCs w:val="20"/>
              </w:rPr>
              <w:t>’</w:t>
            </w:r>
          </w:p>
        </w:tc>
      </w:tr>
      <w:tr w:rsidR="00094B33" w:rsidRPr="00D14EA1" w14:paraId="1F29C81A" w14:textId="77777777" w:rsidTr="07AE0BED">
        <w:trPr>
          <w:trHeight w:val="340"/>
        </w:trPr>
        <w:tc>
          <w:tcPr>
            <w:tcW w:w="3486" w:type="dxa"/>
          </w:tcPr>
          <w:p w14:paraId="2619D919" w14:textId="2D8E29BD" w:rsidR="00094B33" w:rsidRPr="00D14EA1" w:rsidRDefault="00D12903" w:rsidP="009A64EE">
            <w:pPr>
              <w:pStyle w:val="NormalWeb"/>
              <w:spacing w:before="0" w:beforeAutospacing="0" w:after="0" w:afterAutospacing="0"/>
              <w:rPr>
                <w:rFonts w:ascii="Arial" w:hAnsi="Arial" w:cs="Arial"/>
                <w:b/>
                <w:bCs/>
                <w:color w:val="000000"/>
                <w:sz w:val="20"/>
                <w:szCs w:val="20"/>
              </w:rPr>
            </w:pPr>
            <w:r>
              <w:rPr>
                <w:rFonts w:ascii="Arial" w:hAnsi="Arial" w:cs="Arial"/>
                <w:b/>
                <w:bCs/>
                <w:color w:val="000000"/>
                <w:sz w:val="20"/>
                <w:szCs w:val="20"/>
              </w:rPr>
              <w:t xml:space="preserve">Ralph </w:t>
            </w:r>
            <w:r w:rsidR="00DC20A1">
              <w:rPr>
                <w:rFonts w:ascii="Arial" w:hAnsi="Arial" w:cs="Arial"/>
                <w:b/>
                <w:bCs/>
                <w:color w:val="000000"/>
                <w:sz w:val="20"/>
                <w:szCs w:val="20"/>
              </w:rPr>
              <w:t>Vaughan Williams</w:t>
            </w:r>
          </w:p>
        </w:tc>
        <w:tc>
          <w:tcPr>
            <w:tcW w:w="6049" w:type="dxa"/>
          </w:tcPr>
          <w:p w14:paraId="48AA5CD6" w14:textId="550F5E31" w:rsidR="00094B33" w:rsidRPr="00D14EA1" w:rsidRDefault="00D12903" w:rsidP="07AE0BED">
            <w:pPr>
              <w:pStyle w:val="NormalWeb"/>
              <w:spacing w:before="0" w:beforeAutospacing="0" w:after="0" w:afterAutospacing="0"/>
              <w:rPr>
                <w:rFonts w:ascii="Arial" w:hAnsi="Arial" w:cs="Arial"/>
                <w:i/>
                <w:iCs/>
                <w:color w:val="000000"/>
                <w:sz w:val="20"/>
                <w:szCs w:val="20"/>
              </w:rPr>
            </w:pPr>
            <w:r>
              <w:rPr>
                <w:rFonts w:ascii="Arial" w:hAnsi="Arial" w:cs="Arial"/>
                <w:i/>
                <w:iCs/>
                <w:color w:val="000000"/>
                <w:sz w:val="20"/>
                <w:szCs w:val="20"/>
              </w:rPr>
              <w:t xml:space="preserve">6 Studies in Folksong </w:t>
            </w:r>
          </w:p>
        </w:tc>
        <w:tc>
          <w:tcPr>
            <w:tcW w:w="921" w:type="dxa"/>
          </w:tcPr>
          <w:p w14:paraId="4AB865E4" w14:textId="08E3178A" w:rsidR="00094B33" w:rsidRPr="00D14EA1" w:rsidRDefault="00D12903" w:rsidP="009A64E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10</w:t>
            </w:r>
            <w:r w:rsidR="00094B33" w:rsidRPr="00D14EA1">
              <w:rPr>
                <w:rFonts w:ascii="Arial" w:hAnsi="Arial" w:cs="Arial"/>
                <w:color w:val="000000"/>
                <w:sz w:val="20"/>
                <w:szCs w:val="20"/>
              </w:rPr>
              <w:t>’</w:t>
            </w:r>
          </w:p>
        </w:tc>
      </w:tr>
    </w:tbl>
    <w:p w14:paraId="5D79715C" w14:textId="77777777" w:rsidR="00094B33" w:rsidRPr="00D14EA1" w:rsidRDefault="00094B33" w:rsidP="00277C30">
      <w:pPr>
        <w:spacing w:before="360" w:after="360"/>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60288" behindDoc="0" locked="0" layoutInCell="1" allowOverlap="1" wp14:anchorId="7F16E076" wp14:editId="2BADF825">
                <wp:simplePos x="0" y="0"/>
                <wp:positionH relativeFrom="column">
                  <wp:posOffset>0</wp:posOffset>
                </wp:positionH>
                <wp:positionV relativeFrom="paragraph">
                  <wp:posOffset>556761</wp:posOffset>
                </wp:positionV>
                <wp:extent cx="6629400" cy="0"/>
                <wp:effectExtent l="0" t="12700" r="12700" b="12700"/>
                <wp:wrapNone/>
                <wp:docPr id="1088298087"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71232"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43.85pt" to="52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" strokecolor="black [3213]" strokeweight="1.75pt">
                <v:stroke joinstyle="miter"/>
              </v:line>
            </w:pict>
          </mc:Fallback>
        </mc:AlternateContent>
      </w:r>
      <w:r w:rsidRPr="00D14EA1">
        <w:rPr>
          <w:rFonts w:ascii="Arial" w:hAnsi="Arial" w:cs="Arial"/>
          <w:b/>
          <w:bCs/>
          <w:sz w:val="28"/>
          <w:szCs w:val="28"/>
          <w:lang w:val="en-US"/>
        </w:rPr>
        <w:t>About the Programme</w:t>
      </w:r>
    </w:p>
    <w:p w14:paraId="7E9942C1" w14:textId="77777777" w:rsidR="00F93807" w:rsidRPr="002562D2" w:rsidRDefault="00F93807" w:rsidP="002562D2">
      <w:pPr>
        <w:pStyle w:val="NoSpacing"/>
        <w:rPr>
          <w:rFonts w:ascii="Arial" w:eastAsia="Times New Roman" w:hAnsi="Arial" w:cs="Arial"/>
          <w:sz w:val="20"/>
          <w:szCs w:val="20"/>
        </w:rPr>
      </w:pPr>
      <w:r w:rsidRPr="002562D2">
        <w:rPr>
          <w:rFonts w:ascii="Arial" w:hAnsi="Arial" w:cs="Arial"/>
          <w:sz w:val="20"/>
          <w:szCs w:val="20"/>
        </w:rPr>
        <w:t xml:space="preserve">In her book </w:t>
      </w:r>
      <w:r w:rsidRPr="002562D2">
        <w:rPr>
          <w:rFonts w:ascii="Arial" w:hAnsi="Arial" w:cs="Arial"/>
          <w:i/>
          <w:iCs/>
          <w:sz w:val="20"/>
          <w:szCs w:val="20"/>
        </w:rPr>
        <w:t xml:space="preserve">Sound Heritage: Making Music Matter in Historical Houses, </w:t>
      </w:r>
      <w:r w:rsidRPr="002562D2">
        <w:rPr>
          <w:rFonts w:ascii="Arial" w:hAnsi="Arial" w:cs="Arial"/>
          <w:sz w:val="20"/>
          <w:szCs w:val="20"/>
        </w:rPr>
        <w:t xml:space="preserve">Jeanice Brooks explores how ‘composer houses’ both influence and curate musical practices. What can we learn from these curated spaces dedicated to the works of acclaimed musicians? The Holst Victorian House serves as a historical collection and preservation of Holst’s birthplace in Cheltenham and is the setting for the first part of the </w:t>
      </w:r>
      <w:r w:rsidRPr="002562D2">
        <w:rPr>
          <w:rFonts w:ascii="Arial" w:hAnsi="Arial" w:cs="Arial"/>
          <w:i/>
          <w:iCs/>
          <w:sz w:val="20"/>
          <w:szCs w:val="20"/>
        </w:rPr>
        <w:t>Holst: In the Footsteps</w:t>
      </w:r>
      <w:r w:rsidRPr="002562D2">
        <w:rPr>
          <w:rFonts w:ascii="Arial" w:hAnsi="Arial" w:cs="Arial"/>
          <w:sz w:val="20"/>
          <w:szCs w:val="20"/>
        </w:rPr>
        <w:t xml:space="preserve"> concert series. </w:t>
      </w:r>
    </w:p>
    <w:p w14:paraId="58A2DC33" w14:textId="77777777" w:rsidR="00F93807" w:rsidRPr="002562D2" w:rsidRDefault="00F93807" w:rsidP="002562D2">
      <w:pPr>
        <w:pStyle w:val="NoSpacing"/>
        <w:rPr>
          <w:rFonts w:ascii="Arial" w:eastAsia="Times New Roman" w:hAnsi="Arial" w:cs="Arial"/>
          <w:sz w:val="20"/>
          <w:szCs w:val="20"/>
        </w:rPr>
      </w:pPr>
    </w:p>
    <w:p w14:paraId="7AE6748E" w14:textId="77777777" w:rsidR="00F93807" w:rsidRPr="002562D2" w:rsidRDefault="00F93807" w:rsidP="002562D2">
      <w:pPr>
        <w:pStyle w:val="NoSpacing"/>
        <w:rPr>
          <w:rFonts w:ascii="Arial" w:eastAsia="Times New Roman" w:hAnsi="Arial" w:cs="Arial"/>
          <w:sz w:val="20"/>
          <w:szCs w:val="20"/>
        </w:rPr>
      </w:pPr>
      <w:r w:rsidRPr="002562D2">
        <w:rPr>
          <w:rFonts w:ascii="Arial" w:hAnsi="Arial" w:cs="Arial"/>
          <w:sz w:val="20"/>
          <w:szCs w:val="20"/>
        </w:rPr>
        <w:t xml:space="preserve">Holst’s 1927 piano solo </w:t>
      </w:r>
      <w:r w:rsidRPr="002562D2">
        <w:rPr>
          <w:rFonts w:ascii="Arial" w:hAnsi="Arial" w:cs="Arial"/>
          <w:b/>
          <w:bCs/>
          <w:i/>
          <w:iCs/>
          <w:sz w:val="20"/>
          <w:szCs w:val="20"/>
        </w:rPr>
        <w:t>2 Folksong Fragments</w:t>
      </w:r>
      <w:r w:rsidRPr="002562D2">
        <w:rPr>
          <w:rFonts w:ascii="Arial" w:hAnsi="Arial" w:cs="Arial"/>
          <w:sz w:val="20"/>
          <w:szCs w:val="20"/>
        </w:rPr>
        <w:t xml:space="preserve"> opens the concert, performed by Ashok Gupta. Both ‘fragments’ are based on ancient folk tunes from Northumbria, </w:t>
      </w:r>
      <w:r w:rsidRPr="002562D2">
        <w:rPr>
          <w:rFonts w:ascii="Arial" w:hAnsi="Arial" w:cs="Arial"/>
          <w:i/>
          <w:iCs/>
          <w:sz w:val="20"/>
          <w:szCs w:val="20"/>
        </w:rPr>
        <w:t xml:space="preserve">o, I hae seen the roses blaw </w:t>
      </w:r>
      <w:r w:rsidRPr="002562D2">
        <w:rPr>
          <w:rFonts w:ascii="Arial" w:hAnsi="Arial" w:cs="Arial"/>
          <w:sz w:val="20"/>
          <w:szCs w:val="20"/>
        </w:rPr>
        <w:t xml:space="preserve">and </w:t>
      </w:r>
      <w:r w:rsidRPr="002562D2">
        <w:rPr>
          <w:rFonts w:ascii="Arial" w:hAnsi="Arial" w:cs="Arial"/>
          <w:i/>
          <w:iCs/>
          <w:sz w:val="20"/>
          <w:szCs w:val="20"/>
        </w:rPr>
        <w:t>The Shoemakker</w:t>
      </w:r>
      <w:r w:rsidRPr="002562D2">
        <w:rPr>
          <w:rFonts w:ascii="Arial" w:hAnsi="Arial" w:cs="Arial"/>
          <w:sz w:val="20"/>
          <w:szCs w:val="20"/>
        </w:rPr>
        <w:t>. The first fragment suggests a timeless quality in its sensitive approach to its arrangement of the folk tune. There is a gentle lilt throughout this first fragment, before Holst switches to a more jaunty and discordant style for the second fragment.</w:t>
      </w:r>
    </w:p>
    <w:p w14:paraId="7612583B" w14:textId="77777777" w:rsidR="00F93807" w:rsidRPr="002562D2" w:rsidRDefault="00F93807" w:rsidP="002562D2">
      <w:pPr>
        <w:pStyle w:val="NoSpacing"/>
        <w:rPr>
          <w:rFonts w:ascii="Arial" w:eastAsia="Times New Roman" w:hAnsi="Arial" w:cs="Arial"/>
          <w:sz w:val="20"/>
          <w:szCs w:val="20"/>
        </w:rPr>
      </w:pPr>
    </w:p>
    <w:p w14:paraId="38CFB7F6" w14:textId="73D69DF9" w:rsidR="00F93807" w:rsidRPr="002562D2" w:rsidRDefault="00F93807" w:rsidP="002562D2">
      <w:pPr>
        <w:pStyle w:val="NoSpacing"/>
        <w:rPr>
          <w:rFonts w:ascii="Arial" w:eastAsia="Times New Roman" w:hAnsi="Arial" w:cs="Arial"/>
          <w:sz w:val="20"/>
          <w:szCs w:val="20"/>
        </w:rPr>
      </w:pPr>
      <w:r w:rsidRPr="002562D2">
        <w:rPr>
          <w:rFonts w:ascii="Arial" w:hAnsi="Arial" w:cs="Arial"/>
          <w:b/>
          <w:bCs/>
          <w:i/>
          <w:iCs/>
          <w:sz w:val="20"/>
          <w:szCs w:val="20"/>
        </w:rPr>
        <w:t>Venus Bringer of Peace</w:t>
      </w:r>
      <w:r w:rsidRPr="002562D2">
        <w:rPr>
          <w:rFonts w:ascii="Arial" w:hAnsi="Arial" w:cs="Arial"/>
          <w:i/>
          <w:iCs/>
          <w:sz w:val="20"/>
          <w:szCs w:val="20"/>
        </w:rPr>
        <w:t xml:space="preserve"> </w:t>
      </w:r>
      <w:r w:rsidRPr="002562D2">
        <w:rPr>
          <w:rFonts w:ascii="Arial" w:hAnsi="Arial" w:cs="Arial"/>
          <w:sz w:val="20"/>
          <w:szCs w:val="20"/>
        </w:rPr>
        <w:t xml:space="preserve">is a work that needs little introduction - originally included in Holst’s </w:t>
      </w:r>
      <w:r w:rsidRPr="002562D2">
        <w:rPr>
          <w:rFonts w:ascii="Arial" w:hAnsi="Arial" w:cs="Arial"/>
          <w:b/>
          <w:bCs/>
          <w:i/>
          <w:iCs/>
          <w:sz w:val="20"/>
          <w:szCs w:val="20"/>
        </w:rPr>
        <w:t>The Planets Suite</w:t>
      </w:r>
      <w:r w:rsidRPr="002562D2">
        <w:rPr>
          <w:rFonts w:ascii="Arial" w:hAnsi="Arial" w:cs="Arial"/>
          <w:sz w:val="20"/>
          <w:szCs w:val="20"/>
        </w:rPr>
        <w:t xml:space="preserve"> for large orchestra, this piano reduction </w:t>
      </w:r>
      <w:r w:rsidR="003358C2" w:rsidRPr="002562D2">
        <w:rPr>
          <w:rFonts w:ascii="Arial" w:hAnsi="Arial" w:cs="Arial"/>
          <w:sz w:val="20"/>
          <w:szCs w:val="20"/>
        </w:rPr>
        <w:t>recontextuali</w:t>
      </w:r>
      <w:r w:rsidR="003358C2">
        <w:rPr>
          <w:rFonts w:ascii="Arial" w:hAnsi="Arial" w:cs="Arial"/>
          <w:sz w:val="20"/>
          <w:szCs w:val="20"/>
        </w:rPr>
        <w:t>s</w:t>
      </w:r>
      <w:r w:rsidR="003358C2" w:rsidRPr="002562D2">
        <w:rPr>
          <w:rFonts w:ascii="Arial" w:hAnsi="Arial" w:cs="Arial"/>
          <w:sz w:val="20"/>
          <w:szCs w:val="20"/>
        </w:rPr>
        <w:t>es</w:t>
      </w:r>
      <w:r w:rsidRPr="002562D2">
        <w:rPr>
          <w:rFonts w:ascii="Arial" w:hAnsi="Arial" w:cs="Arial"/>
          <w:sz w:val="20"/>
          <w:szCs w:val="20"/>
        </w:rPr>
        <w:t xml:space="preserve"> the serenity of the original for new instrumentation.</w:t>
      </w:r>
      <w:r w:rsidRPr="002562D2">
        <w:rPr>
          <w:rFonts w:ascii="Arial" w:hAnsi="Arial" w:cs="Arial"/>
          <w:i/>
          <w:iCs/>
          <w:sz w:val="20"/>
          <w:szCs w:val="20"/>
        </w:rPr>
        <w:t xml:space="preserve"> Venus </w:t>
      </w:r>
      <w:r w:rsidRPr="002562D2">
        <w:rPr>
          <w:rFonts w:ascii="Arial" w:hAnsi="Arial" w:cs="Arial"/>
          <w:sz w:val="20"/>
          <w:szCs w:val="20"/>
        </w:rPr>
        <w:t>has been described by Holst’s biographer Michael Short as ‘</w:t>
      </w:r>
      <w:r w:rsidRPr="00FE292D">
        <w:rPr>
          <w:rFonts w:ascii="Arial" w:hAnsi="Arial" w:cs="Arial"/>
          <w:i/>
          <w:iCs/>
          <w:sz w:val="20"/>
          <w:szCs w:val="20"/>
        </w:rPr>
        <w:t>one of the sublime evocations of peace in music’</w:t>
      </w:r>
      <w:r w:rsidRPr="002562D2">
        <w:rPr>
          <w:rFonts w:ascii="Arial" w:hAnsi="Arial" w:cs="Arial"/>
          <w:sz w:val="20"/>
          <w:szCs w:val="20"/>
        </w:rPr>
        <w:t xml:space="preserve">. When considering today’s performance space, this piece can also serve as a reflection on Holst’s upbringing - the tragic death of his mother at aged 8 and being raised by his Aunt Nina who taught him piano. </w:t>
      </w:r>
    </w:p>
    <w:p w14:paraId="13D11AD5" w14:textId="77777777" w:rsidR="00F93807" w:rsidRPr="002562D2" w:rsidRDefault="00F93807" w:rsidP="002562D2">
      <w:pPr>
        <w:pStyle w:val="NoSpacing"/>
        <w:rPr>
          <w:rFonts w:ascii="Arial" w:eastAsia="Times New Roman" w:hAnsi="Arial" w:cs="Arial"/>
          <w:sz w:val="20"/>
          <w:szCs w:val="20"/>
        </w:rPr>
      </w:pPr>
    </w:p>
    <w:p w14:paraId="3E6B23D7" w14:textId="59784DA6" w:rsidR="00F93807" w:rsidRPr="002562D2" w:rsidRDefault="00F93807" w:rsidP="002562D2">
      <w:pPr>
        <w:pStyle w:val="NoSpacing"/>
        <w:rPr>
          <w:rFonts w:ascii="Arial" w:eastAsia="Times New Roman" w:hAnsi="Arial" w:cs="Arial"/>
          <w:sz w:val="20"/>
          <w:szCs w:val="20"/>
        </w:rPr>
      </w:pPr>
      <w:r w:rsidRPr="002562D2">
        <w:rPr>
          <w:rFonts w:ascii="Arial" w:hAnsi="Arial" w:cs="Arial"/>
          <w:sz w:val="20"/>
          <w:szCs w:val="20"/>
        </w:rPr>
        <w:t xml:space="preserve">On the topic of family, Imogen Holst’s </w:t>
      </w:r>
      <w:r w:rsidRPr="002562D2">
        <w:rPr>
          <w:rFonts w:ascii="Arial" w:hAnsi="Arial" w:cs="Arial"/>
          <w:b/>
          <w:bCs/>
          <w:i/>
          <w:iCs/>
          <w:sz w:val="20"/>
          <w:szCs w:val="20"/>
        </w:rPr>
        <w:t>3 Duos for Viola and Piano</w:t>
      </w:r>
      <w:r w:rsidRPr="002562D2">
        <w:rPr>
          <w:rFonts w:ascii="Arial" w:hAnsi="Arial" w:cs="Arial"/>
          <w:i/>
          <w:iCs/>
          <w:sz w:val="20"/>
          <w:szCs w:val="20"/>
        </w:rPr>
        <w:t xml:space="preserve"> </w:t>
      </w:r>
      <w:r w:rsidRPr="002562D2">
        <w:rPr>
          <w:rFonts w:ascii="Arial" w:hAnsi="Arial" w:cs="Arial"/>
          <w:sz w:val="20"/>
          <w:szCs w:val="20"/>
        </w:rPr>
        <w:t xml:space="preserve">follows. The Viola solo, performed by Elitsa Bogdanova, creeps in to open the first movement, </w:t>
      </w:r>
      <w:r w:rsidRPr="002562D2">
        <w:rPr>
          <w:rFonts w:ascii="Arial" w:hAnsi="Arial" w:cs="Arial"/>
          <w:i/>
          <w:iCs/>
          <w:sz w:val="20"/>
          <w:szCs w:val="20"/>
        </w:rPr>
        <w:t xml:space="preserve">Allegro Molto, </w:t>
      </w:r>
      <w:r w:rsidRPr="002562D2">
        <w:rPr>
          <w:rFonts w:ascii="Arial" w:hAnsi="Arial" w:cs="Arial"/>
          <w:sz w:val="20"/>
          <w:szCs w:val="20"/>
        </w:rPr>
        <w:t xml:space="preserve">introducing a constrictive theme of semitones and small intervals, growing in range of pitch but always returning to a state of harmonic tension. There is some colourful dialogue between the Viola and piano throughout this movement, before returning to the solitary viola to end. Movement 2, </w:t>
      </w:r>
      <w:r w:rsidRPr="002562D2">
        <w:rPr>
          <w:rFonts w:ascii="Arial" w:hAnsi="Arial" w:cs="Arial"/>
          <w:i/>
          <w:iCs/>
          <w:sz w:val="20"/>
          <w:szCs w:val="20"/>
        </w:rPr>
        <w:t xml:space="preserve">Poco Lento, </w:t>
      </w:r>
      <w:r w:rsidRPr="002562D2">
        <w:rPr>
          <w:rFonts w:ascii="Arial" w:hAnsi="Arial" w:cs="Arial"/>
          <w:sz w:val="20"/>
          <w:szCs w:val="20"/>
        </w:rPr>
        <w:t xml:space="preserve">offers a contrasting melancholic style, with a possible allusion to Vaughan-William’s </w:t>
      </w:r>
      <w:r w:rsidRPr="002562D2">
        <w:rPr>
          <w:rFonts w:ascii="Arial" w:hAnsi="Arial" w:cs="Arial"/>
          <w:i/>
          <w:iCs/>
          <w:sz w:val="20"/>
          <w:szCs w:val="20"/>
        </w:rPr>
        <w:t>The Lark Ascending</w:t>
      </w:r>
      <w:r w:rsidRPr="002562D2">
        <w:rPr>
          <w:rFonts w:ascii="Arial" w:hAnsi="Arial" w:cs="Arial"/>
          <w:sz w:val="20"/>
          <w:szCs w:val="20"/>
        </w:rPr>
        <w:t>, in some of its pentatonic passages. The final movement returns to a similar plucky style as the first movement, with Holst introducing extended techniques of the Viola and more adventurous, dissonant harmony in the piano as the movement develops.</w:t>
      </w:r>
    </w:p>
    <w:p w14:paraId="6208A112" w14:textId="77777777" w:rsidR="00CB21FC" w:rsidRPr="002562D2" w:rsidRDefault="00CB21FC" w:rsidP="002562D2">
      <w:pPr>
        <w:pStyle w:val="NoSpacing"/>
        <w:rPr>
          <w:rFonts w:ascii="Arial" w:eastAsia="Times New Roman" w:hAnsi="Arial" w:cs="Arial"/>
          <w:sz w:val="20"/>
          <w:szCs w:val="20"/>
        </w:rPr>
      </w:pPr>
    </w:p>
    <w:p w14:paraId="2F4AD144" w14:textId="4A38ED8B" w:rsidR="00F93807" w:rsidRPr="002562D2" w:rsidRDefault="00CB21FC" w:rsidP="002562D2">
      <w:pPr>
        <w:pStyle w:val="NoSpacing"/>
        <w:rPr>
          <w:rFonts w:ascii="Arial" w:eastAsia="Times New Roman" w:hAnsi="Arial" w:cs="Arial"/>
          <w:sz w:val="20"/>
          <w:szCs w:val="20"/>
        </w:rPr>
      </w:pPr>
      <w:r w:rsidRPr="7BA434E7">
        <w:rPr>
          <w:rFonts w:ascii="Arial" w:hAnsi="Arial" w:cs="Arial"/>
          <w:sz w:val="20"/>
          <w:szCs w:val="20"/>
        </w:rPr>
        <w:lastRenderedPageBreak/>
        <w:t>Three</w:t>
      </w:r>
      <w:r w:rsidR="00F93807" w:rsidRPr="7BA434E7">
        <w:rPr>
          <w:rFonts w:ascii="Arial" w:hAnsi="Arial" w:cs="Arial"/>
          <w:sz w:val="20"/>
          <w:szCs w:val="20"/>
        </w:rPr>
        <w:t xml:space="preserve"> of Domenico Scarlatti’s five-hundred and </w:t>
      </w:r>
      <w:r w:rsidR="00FB22B3" w:rsidRPr="7BA434E7">
        <w:rPr>
          <w:rFonts w:ascii="Arial" w:hAnsi="Arial" w:cs="Arial"/>
          <w:sz w:val="20"/>
          <w:szCs w:val="20"/>
        </w:rPr>
        <w:t>fifty-five</w:t>
      </w:r>
      <w:r w:rsidR="00F93807" w:rsidRPr="7BA434E7">
        <w:rPr>
          <w:rFonts w:ascii="Arial" w:hAnsi="Arial" w:cs="Arial"/>
          <w:sz w:val="20"/>
          <w:szCs w:val="20"/>
        </w:rPr>
        <w:t xml:space="preserve"> published keyboard sonatas </w:t>
      </w:r>
      <w:bookmarkStart w:id="0" w:name="_Int_804rbiJ2"/>
      <w:r w:rsidR="00F93807" w:rsidRPr="7BA434E7">
        <w:rPr>
          <w:rFonts w:ascii="Arial" w:hAnsi="Arial" w:cs="Arial"/>
          <w:sz w:val="20"/>
          <w:szCs w:val="20"/>
        </w:rPr>
        <w:t>follows</w:t>
      </w:r>
      <w:bookmarkEnd w:id="0"/>
      <w:r w:rsidR="00F93807" w:rsidRPr="7BA434E7">
        <w:rPr>
          <w:rFonts w:ascii="Arial" w:hAnsi="Arial" w:cs="Arial"/>
          <w:sz w:val="20"/>
          <w:szCs w:val="20"/>
        </w:rPr>
        <w:t xml:space="preserve">, played on a modern piano. This is perhaps music that may have been learnt and performed by Holst, just under 150 years ago. </w:t>
      </w:r>
      <w:r w:rsidR="00115411" w:rsidRPr="7BA434E7">
        <w:rPr>
          <w:rFonts w:ascii="Arial" w:hAnsi="Arial" w:cs="Arial"/>
          <w:sz w:val="20"/>
          <w:szCs w:val="20"/>
        </w:rPr>
        <w:t>The</w:t>
      </w:r>
      <w:r w:rsidR="00F93807" w:rsidRPr="7BA434E7">
        <w:rPr>
          <w:rFonts w:ascii="Arial" w:hAnsi="Arial" w:cs="Arial"/>
          <w:sz w:val="20"/>
          <w:szCs w:val="20"/>
        </w:rPr>
        <w:t xml:space="preserve"> sonatas are in Scarlatti’s typically </w:t>
      </w:r>
      <w:bookmarkStart w:id="1" w:name="_Int_A59vf8gf"/>
      <w:r w:rsidR="00F93807" w:rsidRPr="7BA434E7">
        <w:rPr>
          <w:rFonts w:ascii="Arial" w:hAnsi="Arial" w:cs="Arial"/>
          <w:sz w:val="20"/>
          <w:szCs w:val="20"/>
        </w:rPr>
        <w:t>single-movement</w:t>
      </w:r>
      <w:bookmarkEnd w:id="1"/>
      <w:r w:rsidR="00F93807" w:rsidRPr="7BA434E7">
        <w:rPr>
          <w:rFonts w:ascii="Arial" w:hAnsi="Arial" w:cs="Arial"/>
          <w:sz w:val="20"/>
          <w:szCs w:val="20"/>
        </w:rPr>
        <w:t xml:space="preserve"> </w:t>
      </w:r>
      <w:bookmarkStart w:id="2" w:name="_Int_ebEZmdRq"/>
      <w:r w:rsidR="00F93807" w:rsidRPr="7BA434E7">
        <w:rPr>
          <w:rFonts w:ascii="Arial" w:hAnsi="Arial" w:cs="Arial"/>
          <w:sz w:val="20"/>
          <w:szCs w:val="20"/>
        </w:rPr>
        <w:t>form, and</w:t>
      </w:r>
      <w:bookmarkEnd w:id="2"/>
      <w:r w:rsidR="00F93807" w:rsidRPr="7BA434E7">
        <w:rPr>
          <w:rFonts w:ascii="Arial" w:hAnsi="Arial" w:cs="Arial"/>
          <w:sz w:val="20"/>
          <w:szCs w:val="20"/>
        </w:rPr>
        <w:t xml:space="preserve"> suggest the upcoming classical style through various musical techniques. </w:t>
      </w:r>
    </w:p>
    <w:p w14:paraId="644ADAB1" w14:textId="77777777" w:rsidR="00F93807" w:rsidRPr="002562D2" w:rsidRDefault="00F93807" w:rsidP="002562D2">
      <w:pPr>
        <w:pStyle w:val="NoSpacing"/>
        <w:rPr>
          <w:rFonts w:ascii="Arial" w:eastAsia="Times New Roman" w:hAnsi="Arial" w:cs="Arial"/>
          <w:sz w:val="20"/>
          <w:szCs w:val="20"/>
        </w:rPr>
      </w:pPr>
    </w:p>
    <w:p w14:paraId="26B4B2F6" w14:textId="3E1E9138" w:rsidR="00F93807" w:rsidRPr="002562D2" w:rsidRDefault="00F93807" w:rsidP="002562D2">
      <w:pPr>
        <w:pStyle w:val="NoSpacing"/>
        <w:rPr>
          <w:rFonts w:ascii="Arial" w:eastAsia="Times New Roman" w:hAnsi="Arial" w:cs="Arial"/>
          <w:sz w:val="20"/>
          <w:szCs w:val="20"/>
        </w:rPr>
      </w:pPr>
      <w:r w:rsidRPr="7BA434E7">
        <w:rPr>
          <w:rFonts w:ascii="Arial" w:hAnsi="Arial" w:cs="Arial"/>
          <w:sz w:val="20"/>
          <w:szCs w:val="20"/>
        </w:rPr>
        <w:t xml:space="preserve">Concluding the first part of the </w:t>
      </w:r>
      <w:r w:rsidRPr="7BA434E7">
        <w:rPr>
          <w:rFonts w:ascii="Arial" w:hAnsi="Arial" w:cs="Arial"/>
          <w:i/>
          <w:iCs/>
          <w:sz w:val="20"/>
          <w:szCs w:val="20"/>
        </w:rPr>
        <w:t xml:space="preserve">In </w:t>
      </w:r>
      <w:r w:rsidR="180EEB80" w:rsidRPr="7BA434E7">
        <w:rPr>
          <w:rFonts w:ascii="Arial" w:hAnsi="Arial" w:cs="Arial"/>
          <w:i/>
          <w:iCs/>
          <w:sz w:val="20"/>
          <w:szCs w:val="20"/>
        </w:rPr>
        <w:t>t</w:t>
      </w:r>
      <w:r w:rsidRPr="7BA434E7">
        <w:rPr>
          <w:rFonts w:ascii="Arial" w:hAnsi="Arial" w:cs="Arial"/>
          <w:i/>
          <w:iCs/>
          <w:sz w:val="20"/>
          <w:szCs w:val="20"/>
        </w:rPr>
        <w:t>he Footsteps Concert</w:t>
      </w:r>
      <w:r w:rsidRPr="7BA434E7">
        <w:rPr>
          <w:rFonts w:ascii="Arial" w:hAnsi="Arial" w:cs="Arial"/>
          <w:sz w:val="20"/>
          <w:szCs w:val="20"/>
        </w:rPr>
        <w:t xml:space="preserve"> is a chamber work by one of Holst’s friends and musical contemporaries, Ralph Vaughan Williams. His </w:t>
      </w:r>
      <w:r w:rsidRPr="7BA434E7">
        <w:rPr>
          <w:rFonts w:ascii="Arial" w:hAnsi="Arial" w:cs="Arial"/>
          <w:b/>
          <w:bCs/>
          <w:i/>
          <w:iCs/>
          <w:sz w:val="20"/>
          <w:szCs w:val="20"/>
        </w:rPr>
        <w:t>6 Studies In Folksong</w:t>
      </w:r>
      <w:r w:rsidRPr="7BA434E7">
        <w:rPr>
          <w:rFonts w:ascii="Arial" w:hAnsi="Arial" w:cs="Arial"/>
          <w:sz w:val="20"/>
          <w:szCs w:val="20"/>
        </w:rPr>
        <w:t xml:space="preserve"> follow a simple and repeatable structure between each movement - in each movement a clear folksong theme is presented as a monophonic idea from one of the solo instruments, before a longer, more embellished rendition is played in duet. These sensitive arrangements bring a sense of calm and serenity to this part of the concert. </w:t>
      </w:r>
    </w:p>
    <w:p w14:paraId="6530E61B" w14:textId="77777777" w:rsidR="00AD241E" w:rsidRPr="002562D2" w:rsidRDefault="00AD241E" w:rsidP="002562D2">
      <w:pPr>
        <w:pStyle w:val="NoSpacing"/>
        <w:rPr>
          <w:rFonts w:ascii="Arial" w:hAnsi="Arial" w:cs="Arial"/>
          <w:sz w:val="20"/>
          <w:szCs w:val="20"/>
        </w:rPr>
      </w:pPr>
    </w:p>
    <w:p w14:paraId="0E6F5D0F" w14:textId="1893EDEF" w:rsidR="003323CE" w:rsidRPr="002562D2" w:rsidRDefault="003323CE" w:rsidP="002562D2">
      <w:pPr>
        <w:pStyle w:val="NoSpacing"/>
        <w:rPr>
          <w:rFonts w:ascii="Arial" w:hAnsi="Arial" w:cs="Arial"/>
          <w:sz w:val="20"/>
          <w:szCs w:val="20"/>
        </w:rPr>
      </w:pPr>
      <w:r w:rsidRPr="002562D2">
        <w:rPr>
          <w:rFonts w:ascii="Arial" w:hAnsi="Arial" w:cs="Arial"/>
          <w:sz w:val="20"/>
          <w:szCs w:val="20"/>
        </w:rPr>
        <w:t xml:space="preserve">Programme notes written by Oliver Picken (RPS Young </w:t>
      </w:r>
      <w:r w:rsidR="008E3E3B" w:rsidRPr="002562D2">
        <w:rPr>
          <w:rFonts w:ascii="Arial" w:hAnsi="Arial" w:cs="Arial"/>
          <w:sz w:val="20"/>
          <w:szCs w:val="20"/>
        </w:rPr>
        <w:t xml:space="preserve">Classical </w:t>
      </w:r>
      <w:r w:rsidRPr="002562D2">
        <w:rPr>
          <w:rFonts w:ascii="Arial" w:hAnsi="Arial" w:cs="Arial"/>
          <w:sz w:val="20"/>
          <w:szCs w:val="20"/>
        </w:rPr>
        <w:t>Writer</w:t>
      </w:r>
      <w:r w:rsidR="008E3E3B" w:rsidRPr="002562D2">
        <w:rPr>
          <w:rFonts w:ascii="Arial" w:hAnsi="Arial" w:cs="Arial"/>
          <w:sz w:val="20"/>
          <w:szCs w:val="20"/>
        </w:rPr>
        <w:t>s Prize).</w:t>
      </w:r>
    </w:p>
    <w:p w14:paraId="0506BDCB" w14:textId="77777777" w:rsidR="008E3E3B" w:rsidRPr="002562D2" w:rsidRDefault="008E3E3B" w:rsidP="002562D2">
      <w:pPr>
        <w:pStyle w:val="NoSpacing"/>
        <w:rPr>
          <w:rFonts w:ascii="Arial" w:hAnsi="Arial" w:cs="Arial"/>
          <w:sz w:val="20"/>
          <w:szCs w:val="20"/>
        </w:rPr>
      </w:pPr>
    </w:p>
    <w:p w14:paraId="1BF4BC66" w14:textId="06DCB62A" w:rsidR="00AD241E" w:rsidRPr="002562D2" w:rsidRDefault="00F00B86" w:rsidP="002562D2">
      <w:pPr>
        <w:pStyle w:val="NoSpacing"/>
        <w:rPr>
          <w:rFonts w:ascii="Arial" w:hAnsi="Arial" w:cs="Arial"/>
          <w:sz w:val="20"/>
          <w:szCs w:val="20"/>
        </w:rPr>
      </w:pPr>
      <w:r w:rsidRPr="002562D2">
        <w:rPr>
          <w:rFonts w:ascii="Arial" w:hAnsi="Arial" w:cs="Arial"/>
          <w:sz w:val="20"/>
          <w:szCs w:val="20"/>
        </w:rPr>
        <w:t>Our thanks go to The Holst Foundation who have kindly granted permission to perform Imogen Holst’s Duo</w:t>
      </w:r>
      <w:r w:rsidR="009A71FA" w:rsidRPr="002562D2">
        <w:rPr>
          <w:rFonts w:ascii="Arial" w:hAnsi="Arial" w:cs="Arial"/>
          <w:sz w:val="20"/>
          <w:szCs w:val="20"/>
        </w:rPr>
        <w:t xml:space="preserve"> and provided </w:t>
      </w:r>
      <w:r w:rsidR="003323CE" w:rsidRPr="002562D2">
        <w:rPr>
          <w:rFonts w:ascii="Arial" w:hAnsi="Arial" w:cs="Arial"/>
          <w:sz w:val="20"/>
          <w:szCs w:val="20"/>
        </w:rPr>
        <w:t xml:space="preserve">access to the score. </w:t>
      </w:r>
    </w:p>
    <w:p w14:paraId="5261EEAF" w14:textId="77777777" w:rsidR="00094B33" w:rsidRPr="00D14EA1" w:rsidRDefault="00094B33" w:rsidP="00277C30">
      <w:pPr>
        <w:spacing w:before="360" w:after="360" w:line="264" w:lineRule="auto"/>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61312" behindDoc="0" locked="0" layoutInCell="1" allowOverlap="1" wp14:anchorId="4C155EDC" wp14:editId="6AE4F955">
                <wp:simplePos x="0" y="0"/>
                <wp:positionH relativeFrom="column">
                  <wp:posOffset>0</wp:posOffset>
                </wp:positionH>
                <wp:positionV relativeFrom="paragraph">
                  <wp:posOffset>490872</wp:posOffset>
                </wp:positionV>
                <wp:extent cx="6629400" cy="0"/>
                <wp:effectExtent l="0" t="12700" r="12700" b="12700"/>
                <wp:wrapNone/>
                <wp:docPr id="872892546"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E31EB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8.65pt" to="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t>Artist Biographies</w:t>
      </w:r>
    </w:p>
    <w:p w14:paraId="120E940E" w14:textId="6089FABC" w:rsidR="00094B33" w:rsidRPr="00D14EA1" w:rsidRDefault="009D1DD6" w:rsidP="00277C30">
      <w:pPr>
        <w:spacing w:after="120" w:line="264" w:lineRule="auto"/>
        <w:rPr>
          <w:rFonts w:ascii="Arial" w:hAnsi="Arial" w:cs="Arial"/>
          <w:i/>
          <w:iCs/>
          <w:sz w:val="20"/>
          <w:szCs w:val="20"/>
          <w:lang w:val="en-US"/>
        </w:rPr>
      </w:pPr>
      <w:r>
        <w:rPr>
          <w:rFonts w:ascii="Arial" w:hAnsi="Arial" w:cs="Arial"/>
          <w:b/>
          <w:bCs/>
          <w:sz w:val="20"/>
          <w:szCs w:val="20"/>
          <w:lang w:val="en-US"/>
        </w:rPr>
        <w:t>Ashok Gupta</w:t>
      </w:r>
      <w:r w:rsidR="00094B33" w:rsidRPr="00D14EA1">
        <w:rPr>
          <w:rFonts w:ascii="Arial" w:hAnsi="Arial" w:cs="Arial"/>
          <w:sz w:val="20"/>
          <w:szCs w:val="20"/>
          <w:lang w:val="en-US"/>
        </w:rPr>
        <w:t xml:space="preserve"> </w:t>
      </w:r>
      <w:r>
        <w:rPr>
          <w:rFonts w:ascii="Arial" w:hAnsi="Arial" w:cs="Arial"/>
          <w:i/>
          <w:iCs/>
          <w:sz w:val="20"/>
          <w:szCs w:val="20"/>
          <w:lang w:val="en-US"/>
        </w:rPr>
        <w:t>piano</w:t>
      </w:r>
    </w:p>
    <w:p w14:paraId="1C014019" w14:textId="1AA4F25E" w:rsidR="00B70FDE" w:rsidRPr="00B70FDE" w:rsidRDefault="00B70FDE" w:rsidP="00B70FDE">
      <w:pPr>
        <w:spacing w:after="120" w:line="264" w:lineRule="auto"/>
        <w:rPr>
          <w:rFonts w:ascii="Arial" w:hAnsi="Arial" w:cs="Arial"/>
          <w:sz w:val="20"/>
          <w:szCs w:val="20"/>
          <w:lang w:val="en-US"/>
        </w:rPr>
      </w:pPr>
      <w:r w:rsidRPr="00B70FDE">
        <w:rPr>
          <w:rFonts w:ascii="Arial" w:hAnsi="Arial" w:cs="Arial"/>
          <w:sz w:val="20"/>
          <w:szCs w:val="20"/>
          <w:lang w:val="en-US"/>
        </w:rPr>
        <w:t>Described by the Times as “a thoughtful and sensitive pianist”, Ashok was prize winner at the 2016 Ferrier Awards, the 2017 Bonn Beethoven Competition and the 2018 Royal Overseas League Competition.</w:t>
      </w:r>
    </w:p>
    <w:p w14:paraId="0B53FD57" w14:textId="33B438FC" w:rsidR="00B70FDE" w:rsidRPr="00B70FDE" w:rsidRDefault="00B70FDE" w:rsidP="00B70FDE">
      <w:pPr>
        <w:spacing w:after="120" w:line="264" w:lineRule="auto"/>
        <w:rPr>
          <w:rFonts w:ascii="Arial" w:hAnsi="Arial" w:cs="Arial"/>
          <w:sz w:val="20"/>
          <w:szCs w:val="20"/>
          <w:lang w:val="en-US"/>
        </w:rPr>
      </w:pPr>
      <w:r w:rsidRPr="00B70FDE">
        <w:rPr>
          <w:rFonts w:ascii="Arial" w:hAnsi="Arial" w:cs="Arial"/>
          <w:sz w:val="20"/>
          <w:szCs w:val="20"/>
          <w:lang w:val="en-US"/>
        </w:rPr>
        <w:t xml:space="preserve">Ashok has enjoyed collaborations with internationally acclaimed artists including Alessandro Fisher, Sarah-Jane Brandon, Dame Sarah Connolly, Louise Kemény, Dame Ann Murray, Daniel Pailthorpe, Jâms Coleman, Olivier Stankiewicz, Lorenza Borrani and Luise Buchberger.  </w:t>
      </w:r>
    </w:p>
    <w:p w14:paraId="6DF61386" w14:textId="6E0BE940" w:rsidR="00B70FDE" w:rsidRPr="00B70FDE" w:rsidRDefault="00B70FDE" w:rsidP="00B70FDE">
      <w:pPr>
        <w:spacing w:after="120" w:line="264" w:lineRule="auto"/>
        <w:rPr>
          <w:rFonts w:ascii="Arial" w:hAnsi="Arial" w:cs="Arial"/>
          <w:sz w:val="20"/>
          <w:szCs w:val="20"/>
          <w:lang w:val="en-US"/>
        </w:rPr>
      </w:pPr>
      <w:r w:rsidRPr="00B70FDE">
        <w:rPr>
          <w:rFonts w:ascii="Arial" w:hAnsi="Arial" w:cs="Arial"/>
          <w:sz w:val="20"/>
          <w:szCs w:val="20"/>
          <w:lang w:val="en-US"/>
        </w:rPr>
        <w:t>He has performed at major music centres including Wigmore Hall, Birmingham Symphony Hall, Holywell Music Room, Bonn Beethoven-Haus, Glyndebourne and festivals including Oxford Lieder, Leeds Lieder, Buxton and Cheltenham.</w:t>
      </w:r>
    </w:p>
    <w:p w14:paraId="1457F464" w14:textId="77777777" w:rsidR="00B70FDE" w:rsidRPr="00B70FDE" w:rsidRDefault="00B70FDE" w:rsidP="00B70FDE">
      <w:pPr>
        <w:spacing w:after="120" w:line="264" w:lineRule="auto"/>
        <w:rPr>
          <w:rFonts w:ascii="Arial" w:hAnsi="Arial" w:cs="Arial"/>
          <w:sz w:val="20"/>
          <w:szCs w:val="20"/>
          <w:lang w:val="en-US"/>
        </w:rPr>
      </w:pPr>
      <w:r w:rsidRPr="00B70FDE">
        <w:rPr>
          <w:rFonts w:ascii="Arial" w:hAnsi="Arial" w:cs="Arial"/>
          <w:sz w:val="20"/>
          <w:szCs w:val="20"/>
          <w:lang w:val="en-US"/>
        </w:rPr>
        <w:t>Ashok is gaining experience as a conductor, studying with Sian Edwards, Toby Purser, Peter Davies and Daniel Hogan. He has assisted at Royal Danish Opera, Garsington Opera and Opera North and, this winter, will work with opera students at Guildhall School of Music and Drama as they prepare their scenes. He has also been a visiting coach at the Royal Academy of Music.</w:t>
      </w:r>
    </w:p>
    <w:p w14:paraId="0D476BC9" w14:textId="77777777" w:rsidR="00B70FDE" w:rsidRPr="00B70FDE" w:rsidRDefault="00B70FDE" w:rsidP="00B70FDE">
      <w:pPr>
        <w:spacing w:after="120" w:line="264" w:lineRule="auto"/>
        <w:rPr>
          <w:rFonts w:ascii="Arial" w:hAnsi="Arial" w:cs="Arial"/>
          <w:sz w:val="20"/>
          <w:szCs w:val="20"/>
          <w:lang w:val="en-US"/>
        </w:rPr>
      </w:pPr>
    </w:p>
    <w:p w14:paraId="36F39AA3" w14:textId="2AC85FA2" w:rsidR="00094B33" w:rsidRPr="00D14EA1" w:rsidRDefault="009D1DD6" w:rsidP="00277C30">
      <w:pPr>
        <w:spacing w:after="120" w:line="264" w:lineRule="auto"/>
        <w:rPr>
          <w:rFonts w:ascii="Arial" w:hAnsi="Arial" w:cs="Arial"/>
          <w:i/>
          <w:iCs/>
          <w:sz w:val="20"/>
          <w:szCs w:val="20"/>
          <w:lang w:val="en-US"/>
        </w:rPr>
      </w:pPr>
      <w:r>
        <w:rPr>
          <w:rFonts w:ascii="Arial" w:hAnsi="Arial" w:cs="Arial"/>
          <w:b/>
          <w:bCs/>
          <w:sz w:val="20"/>
          <w:szCs w:val="20"/>
          <w:lang w:val="en-US"/>
        </w:rPr>
        <w:t>Elitsa Bogdanova</w:t>
      </w:r>
      <w:r w:rsidR="00094B33" w:rsidRPr="00D14EA1">
        <w:rPr>
          <w:rFonts w:ascii="Arial" w:hAnsi="Arial" w:cs="Arial"/>
          <w:sz w:val="20"/>
          <w:szCs w:val="20"/>
          <w:lang w:val="en-US"/>
        </w:rPr>
        <w:t xml:space="preserve"> </w:t>
      </w:r>
      <w:r>
        <w:rPr>
          <w:rFonts w:ascii="Arial" w:hAnsi="Arial" w:cs="Arial"/>
          <w:i/>
          <w:iCs/>
          <w:sz w:val="20"/>
          <w:szCs w:val="20"/>
          <w:lang w:val="en-US"/>
        </w:rPr>
        <w:t>viola</w:t>
      </w:r>
    </w:p>
    <w:p w14:paraId="3A31E6E4" w14:textId="6662B8A4" w:rsidR="0083120C" w:rsidRPr="0083120C" w:rsidRDefault="0083120C" w:rsidP="0083120C">
      <w:pPr>
        <w:spacing w:after="120" w:line="264" w:lineRule="auto"/>
        <w:rPr>
          <w:rFonts w:ascii="Arial" w:hAnsi="Arial" w:cs="Arial"/>
          <w:sz w:val="20"/>
          <w:szCs w:val="20"/>
          <w:lang w:val="en-US"/>
        </w:rPr>
      </w:pPr>
      <w:r w:rsidRPr="7BA434E7">
        <w:rPr>
          <w:rFonts w:ascii="Arial" w:hAnsi="Arial" w:cs="Arial"/>
          <w:sz w:val="20"/>
          <w:szCs w:val="20"/>
          <w:lang w:val="en-US"/>
        </w:rPr>
        <w:t xml:space="preserve">Bulgarian violist, Elitsa Bogdanova started her musical studies at the National Music School in Sofia. After moving to London in 2007, she completed her BMus and MMus degrees at the Guildhall School of Music and Drama, studying with Rachel Roberts. During her time in Guildhall, Elitsa developed a keen interest </w:t>
      </w:r>
      <w:bookmarkStart w:id="3" w:name="_Int_sm8zZ1IC"/>
      <w:r w:rsidRPr="7BA434E7">
        <w:rPr>
          <w:rFonts w:ascii="Arial" w:hAnsi="Arial" w:cs="Arial"/>
          <w:sz w:val="20"/>
          <w:szCs w:val="20"/>
          <w:lang w:val="en-US"/>
        </w:rPr>
        <w:t>for</w:t>
      </w:r>
      <w:bookmarkEnd w:id="3"/>
      <w:r w:rsidRPr="7BA434E7">
        <w:rPr>
          <w:rFonts w:ascii="Arial" w:hAnsi="Arial" w:cs="Arial"/>
          <w:sz w:val="20"/>
          <w:szCs w:val="20"/>
          <w:lang w:val="en-US"/>
        </w:rPr>
        <w:t xml:space="preserve"> historical performance, working closely with Jane Rogers and Pavlo Beznosiuk.</w:t>
      </w:r>
    </w:p>
    <w:p w14:paraId="16F6E57F" w14:textId="7FDDCD99" w:rsidR="0083120C" w:rsidRPr="0083120C" w:rsidRDefault="0083120C" w:rsidP="0083120C">
      <w:pPr>
        <w:spacing w:after="120" w:line="264" w:lineRule="auto"/>
        <w:rPr>
          <w:rFonts w:ascii="Arial" w:hAnsi="Arial" w:cs="Arial"/>
          <w:sz w:val="20"/>
          <w:szCs w:val="20"/>
          <w:lang w:val="en-US"/>
        </w:rPr>
      </w:pPr>
      <w:r w:rsidRPr="0083120C">
        <w:rPr>
          <w:rFonts w:ascii="Arial" w:hAnsi="Arial" w:cs="Arial"/>
          <w:sz w:val="20"/>
          <w:szCs w:val="20"/>
          <w:lang w:val="en-US"/>
        </w:rPr>
        <w:t>Elitsa is actively freelancing in the UK, dividing her time between chamber orchestras and smaller chamber ensembles. On period instruments she has worked with the London Handel Orchestra Florilegium, Academy of Ancient Music, The Hanover Band and the Orchestra of the Age of Enlightenment. Elitsa is also the principal viola of La Serenissima, who specialise in the music of Antonio Vivaldi and his contemporaries. She regularly performs as a member of the 12 Ensemble and has done extra work with the London Symphony Orchestra, London Sinfonietta, Aurora Orchestra, London Contemporary Orchestra and others.</w:t>
      </w:r>
    </w:p>
    <w:p w14:paraId="61AC109D" w14:textId="18CEEE57" w:rsidR="00094B33" w:rsidRPr="00D14EA1" w:rsidRDefault="0083120C" w:rsidP="0083120C">
      <w:pPr>
        <w:spacing w:after="120" w:line="264" w:lineRule="auto"/>
        <w:rPr>
          <w:rFonts w:ascii="Arial" w:hAnsi="Arial" w:cs="Arial"/>
          <w:sz w:val="20"/>
          <w:szCs w:val="20"/>
          <w:lang w:val="en-US"/>
        </w:rPr>
      </w:pPr>
      <w:r w:rsidRPr="0083120C">
        <w:rPr>
          <w:rFonts w:ascii="Arial" w:hAnsi="Arial" w:cs="Arial"/>
          <w:sz w:val="20"/>
          <w:szCs w:val="20"/>
          <w:lang w:val="en-US"/>
        </w:rPr>
        <w:t>Elitsa is a member of the Consone Quartet, focusing on exploring classical and early romantic repertoire on period instruments. The quartet won the 2016 Ensemble Prize at the Royal Over-Seas League Competition and has performed in Bulgaria, Belgium, Italy, France, the Czech Republic, Austria, Germany and throughout the UK, recently making their Wigmore Hall debut.</w:t>
      </w:r>
    </w:p>
    <w:sectPr w:rsidR="00094B33" w:rsidRPr="00D14EA1" w:rsidSect="0083120C">
      <w:footerReference w:type="default" r:id="rId9"/>
      <w:headerReference w:type="first" r:id="rId10"/>
      <w:pgSz w:w="11906" w:h="16838"/>
      <w:pgMar w:top="720" w:right="720" w:bottom="720" w:left="72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BC452" w14:textId="77777777" w:rsidR="002C2571" w:rsidRDefault="002C2571" w:rsidP="00372C79">
      <w:pPr>
        <w:spacing w:after="0" w:line="240" w:lineRule="auto"/>
      </w:pPr>
      <w:r>
        <w:separator/>
      </w:r>
    </w:p>
  </w:endnote>
  <w:endnote w:type="continuationSeparator" w:id="0">
    <w:p w14:paraId="4C177463" w14:textId="77777777" w:rsidR="002C2571" w:rsidRDefault="002C2571" w:rsidP="00372C79">
      <w:pPr>
        <w:spacing w:after="0" w:line="240" w:lineRule="auto"/>
      </w:pPr>
      <w:r>
        <w:continuationSeparator/>
      </w:r>
    </w:p>
  </w:endnote>
  <w:endnote w:type="continuationNotice" w:id="1">
    <w:p w14:paraId="2A4842C3" w14:textId="77777777" w:rsidR="002C2571" w:rsidRDefault="002C25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useo Sans 700">
    <w:panose1 w:val="02000000000000000000"/>
    <w:charset w:val="00"/>
    <w:family w:val="modern"/>
    <w:notTrueType/>
    <w:pitch w:val="variable"/>
    <w:sig w:usb0="A00000AF" w:usb1="4000004A" w:usb2="00000000" w:usb3="00000000" w:csb0="00000093"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BBAEC" w14:textId="0CC46966" w:rsidR="00CA7E3D" w:rsidRPr="004B3597" w:rsidRDefault="007826A8">
    <w:pPr>
      <w:pStyle w:val="Footer"/>
      <w:rPr>
        <w:rFonts w:ascii="Arial" w:hAnsi="Arial" w:cs="Arial"/>
        <w:b/>
        <w:bCs/>
        <w:sz w:val="16"/>
        <w:szCs w:val="16"/>
      </w:rPr>
    </w:pPr>
    <w:r>
      <w:rPr>
        <w:rFonts w:ascii="Arial" w:hAnsi="Arial" w:cs="Arial"/>
        <w:sz w:val="16"/>
        <w:szCs w:val="16"/>
      </w:rPr>
      <w:t xml:space="preserve">Kindly supported by </w:t>
    </w:r>
    <w:r w:rsidRPr="00C35916">
      <w:rPr>
        <w:rFonts w:ascii="Arial" w:hAnsi="Arial" w:cs="Arial"/>
        <w:b/>
        <w:bCs/>
        <w:sz w:val="16"/>
        <w:szCs w:val="16"/>
      </w:rPr>
      <w:t>Arts Council England</w:t>
    </w:r>
    <w:r>
      <w:rPr>
        <w:rFonts w:ascii="Arial" w:hAnsi="Arial" w:cs="Arial"/>
        <w:sz w:val="16"/>
        <w:szCs w:val="16"/>
      </w:rPr>
      <w:t xml:space="preserve"> and </w:t>
    </w:r>
    <w:r w:rsidRPr="00C35916">
      <w:rPr>
        <w:rFonts w:ascii="Arial" w:hAnsi="Arial" w:cs="Arial"/>
        <w:b/>
        <w:bCs/>
        <w:sz w:val="16"/>
        <w:szCs w:val="16"/>
      </w:rPr>
      <w:t>The Patricia Routledge Foundation</w:t>
    </w:r>
    <w:r>
      <w:rPr>
        <w:rFonts w:ascii="Arial" w:hAnsi="Arial" w:cs="Arial"/>
        <w:sz w:val="16"/>
        <w:szCs w:val="16"/>
      </w:rPr>
      <w:t xml:space="preserve"> as part of the </w:t>
    </w:r>
    <w:r w:rsidRPr="00C35916">
      <w:rPr>
        <w:rFonts w:ascii="Arial" w:hAnsi="Arial" w:cs="Arial"/>
        <w:b/>
        <w:bCs/>
        <w:sz w:val="16"/>
        <w:szCs w:val="16"/>
      </w:rPr>
      <w:t>Holst 150 Celebrations</w:t>
    </w:r>
    <w:r w:rsidR="00C35916">
      <w:rPr>
        <w:rStyle w:val="A21"/>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389C6" w14:textId="77777777" w:rsidR="002C2571" w:rsidRDefault="002C2571" w:rsidP="00372C79">
      <w:pPr>
        <w:spacing w:after="0" w:line="240" w:lineRule="auto"/>
      </w:pPr>
      <w:r>
        <w:separator/>
      </w:r>
    </w:p>
  </w:footnote>
  <w:footnote w:type="continuationSeparator" w:id="0">
    <w:p w14:paraId="6E03EC73" w14:textId="77777777" w:rsidR="002C2571" w:rsidRDefault="002C2571" w:rsidP="00372C79">
      <w:pPr>
        <w:spacing w:after="0" w:line="240" w:lineRule="auto"/>
      </w:pPr>
      <w:r>
        <w:continuationSeparator/>
      </w:r>
    </w:p>
  </w:footnote>
  <w:footnote w:type="continuationNotice" w:id="1">
    <w:p w14:paraId="4988893A" w14:textId="77777777" w:rsidR="002C2571" w:rsidRDefault="002C25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9D3EA" w14:textId="77777777" w:rsidR="00277C30" w:rsidRDefault="00277C30">
    <w:pPr>
      <w:pStyle w:val="Header"/>
    </w:pPr>
    <w:r>
      <w:rPr>
        <w:noProof/>
      </w:rPr>
      <w:drawing>
        <wp:anchor distT="0" distB="0" distL="114300" distR="114300" simplePos="0" relativeHeight="251659264" behindDoc="0" locked="0" layoutInCell="1" allowOverlap="1" wp14:anchorId="5E464905" wp14:editId="496C2BEB">
          <wp:simplePos x="0" y="0"/>
          <wp:positionH relativeFrom="column">
            <wp:posOffset>-469783</wp:posOffset>
          </wp:positionH>
          <wp:positionV relativeFrom="paragraph">
            <wp:posOffset>8616</wp:posOffset>
          </wp:positionV>
          <wp:extent cx="7656830" cy="1634490"/>
          <wp:effectExtent l="0" t="0" r="1270" b="3810"/>
          <wp:wrapSquare wrapText="bothSides"/>
          <wp:docPr id="892231500" name="Picture 1" descr="A purple and white graph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4995" name="Picture 1" descr="A purple and white graph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6830" cy="16344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gUvxLdNbFj/kuG" int2:id="Ui8y9RyM">
      <int2:state int2:value="Rejected" int2:type="AugLoop_Text_Critique"/>
    </int2:textHash>
    <int2:textHash int2:hashCode="BEFRsyh3tjoYSE" int2:id="roy7I7bt">
      <int2:state int2:value="Rejected" int2:type="AugLoop_Text_Critique"/>
    </int2:textHash>
    <int2:textHash int2:hashCode="ZGRDpNZPmdLy/a" int2:id="aqpOIEes">
      <int2:state int2:value="Rejected" int2:type="AugLoop_Text_Critique"/>
    </int2:textHash>
    <int2:bookmark int2:bookmarkName="_Int_sm8zZ1IC" int2:invalidationBookmarkName="" int2:hashCode="Q+75piq7ix4WVP" int2:id="L5XHjO0z">
      <int2:state int2:value="Rejected" int2:type="AugLoop_Text_Critique"/>
    </int2:bookmark>
    <int2:bookmark int2:bookmarkName="_Int_ebEZmdRq" int2:invalidationBookmarkName="" int2:hashCode="a0FHMXwP2/qRsT" int2:id="no4Tnufk">
      <int2:state int2:value="Rejected" int2:type="AugLoop_Text_Critique"/>
    </int2:bookmark>
    <int2:bookmark int2:bookmarkName="_Int_A59vf8gf" int2:invalidationBookmarkName="" int2:hashCode="XMkQF5xpgPn9s7" int2:id="ldNrIVHJ">
      <int2:state int2:value="Rejected" int2:type="AugLoop_Text_Critique"/>
    </int2:bookmark>
    <int2:bookmark int2:bookmarkName="_Int_804rbiJ2" int2:invalidationBookmarkName="" int2:hashCode="Zk0hI6K3u22kw2" int2:id="NAD52rN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D5532"/>
    <w:multiLevelType w:val="hybridMultilevel"/>
    <w:tmpl w:val="223CCAC8"/>
    <w:lvl w:ilvl="0" w:tplc="DE7E4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3E546E14"/>
    <w:multiLevelType w:val="hybridMultilevel"/>
    <w:tmpl w:val="81FE7BF8"/>
    <w:lvl w:ilvl="0" w:tplc="E08050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B0CC2"/>
    <w:multiLevelType w:val="hybridMultilevel"/>
    <w:tmpl w:val="88E40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BF40D2"/>
    <w:multiLevelType w:val="hybridMultilevel"/>
    <w:tmpl w:val="984C37BA"/>
    <w:lvl w:ilvl="0" w:tplc="756AFF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7E8634FF"/>
    <w:multiLevelType w:val="hybridMultilevel"/>
    <w:tmpl w:val="8F06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499930">
    <w:abstractNumId w:val="1"/>
  </w:num>
  <w:num w:numId="2" w16cid:durableId="1143349595">
    <w:abstractNumId w:val="4"/>
  </w:num>
  <w:num w:numId="3" w16cid:durableId="648510440">
    <w:abstractNumId w:val="2"/>
  </w:num>
  <w:num w:numId="4" w16cid:durableId="1898466601">
    <w:abstractNumId w:val="0"/>
  </w:num>
  <w:num w:numId="5" w16cid:durableId="22368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F"/>
    <w:rsid w:val="00003904"/>
    <w:rsid w:val="0001141E"/>
    <w:rsid w:val="00013612"/>
    <w:rsid w:val="00015784"/>
    <w:rsid w:val="000208D4"/>
    <w:rsid w:val="00033E85"/>
    <w:rsid w:val="0004731D"/>
    <w:rsid w:val="00052806"/>
    <w:rsid w:val="00055ECE"/>
    <w:rsid w:val="00060ABE"/>
    <w:rsid w:val="00066E35"/>
    <w:rsid w:val="0008119E"/>
    <w:rsid w:val="000812B1"/>
    <w:rsid w:val="00082555"/>
    <w:rsid w:val="0008535B"/>
    <w:rsid w:val="000856B3"/>
    <w:rsid w:val="00094B33"/>
    <w:rsid w:val="000D17B2"/>
    <w:rsid w:val="000D2CF5"/>
    <w:rsid w:val="00115411"/>
    <w:rsid w:val="0012681F"/>
    <w:rsid w:val="00132390"/>
    <w:rsid w:val="0013250D"/>
    <w:rsid w:val="0013540D"/>
    <w:rsid w:val="00136C68"/>
    <w:rsid w:val="001507A5"/>
    <w:rsid w:val="00157F06"/>
    <w:rsid w:val="00174D75"/>
    <w:rsid w:val="0018032A"/>
    <w:rsid w:val="001859A9"/>
    <w:rsid w:val="001A2D63"/>
    <w:rsid w:val="001B464C"/>
    <w:rsid w:val="001C00BD"/>
    <w:rsid w:val="001D58D2"/>
    <w:rsid w:val="001D7564"/>
    <w:rsid w:val="001D7E0E"/>
    <w:rsid w:val="001E44AF"/>
    <w:rsid w:val="001F7198"/>
    <w:rsid w:val="002260D1"/>
    <w:rsid w:val="002371D6"/>
    <w:rsid w:val="00240822"/>
    <w:rsid w:val="00243C71"/>
    <w:rsid w:val="00253B82"/>
    <w:rsid w:val="00254A4B"/>
    <w:rsid w:val="002562D2"/>
    <w:rsid w:val="00260AE1"/>
    <w:rsid w:val="00270867"/>
    <w:rsid w:val="002718B1"/>
    <w:rsid w:val="00277C30"/>
    <w:rsid w:val="002B3E56"/>
    <w:rsid w:val="002B5F6F"/>
    <w:rsid w:val="002B7D54"/>
    <w:rsid w:val="002C2571"/>
    <w:rsid w:val="002C658B"/>
    <w:rsid w:val="002D3D06"/>
    <w:rsid w:val="002F5242"/>
    <w:rsid w:val="002F76D7"/>
    <w:rsid w:val="00321585"/>
    <w:rsid w:val="003323CE"/>
    <w:rsid w:val="003358C2"/>
    <w:rsid w:val="00337C0E"/>
    <w:rsid w:val="00342EA8"/>
    <w:rsid w:val="00346F93"/>
    <w:rsid w:val="00352E08"/>
    <w:rsid w:val="00370289"/>
    <w:rsid w:val="00372C79"/>
    <w:rsid w:val="003739A1"/>
    <w:rsid w:val="00383964"/>
    <w:rsid w:val="003A6A46"/>
    <w:rsid w:val="003B42F5"/>
    <w:rsid w:val="003C2432"/>
    <w:rsid w:val="003C6841"/>
    <w:rsid w:val="003D43A1"/>
    <w:rsid w:val="003D52ED"/>
    <w:rsid w:val="003F3DB7"/>
    <w:rsid w:val="00417FDA"/>
    <w:rsid w:val="00427210"/>
    <w:rsid w:val="004366E1"/>
    <w:rsid w:val="00437CD4"/>
    <w:rsid w:val="00440360"/>
    <w:rsid w:val="0044782F"/>
    <w:rsid w:val="004642F7"/>
    <w:rsid w:val="0047585D"/>
    <w:rsid w:val="00476558"/>
    <w:rsid w:val="00482346"/>
    <w:rsid w:val="00486A47"/>
    <w:rsid w:val="004B021F"/>
    <w:rsid w:val="004B3597"/>
    <w:rsid w:val="004D1D8B"/>
    <w:rsid w:val="004E670B"/>
    <w:rsid w:val="004F4F14"/>
    <w:rsid w:val="00511A0D"/>
    <w:rsid w:val="005359D7"/>
    <w:rsid w:val="005809B1"/>
    <w:rsid w:val="00586225"/>
    <w:rsid w:val="0059236B"/>
    <w:rsid w:val="005958C9"/>
    <w:rsid w:val="005A7140"/>
    <w:rsid w:val="005B2006"/>
    <w:rsid w:val="005C62C7"/>
    <w:rsid w:val="005C7AB4"/>
    <w:rsid w:val="005D0440"/>
    <w:rsid w:val="005D0FE7"/>
    <w:rsid w:val="005D1ED0"/>
    <w:rsid w:val="005D450B"/>
    <w:rsid w:val="005E47D5"/>
    <w:rsid w:val="005F07F9"/>
    <w:rsid w:val="005F7A78"/>
    <w:rsid w:val="0060510D"/>
    <w:rsid w:val="006508CC"/>
    <w:rsid w:val="006576F0"/>
    <w:rsid w:val="006663DD"/>
    <w:rsid w:val="00676D57"/>
    <w:rsid w:val="00693183"/>
    <w:rsid w:val="006968DF"/>
    <w:rsid w:val="006A06F4"/>
    <w:rsid w:val="006B0C10"/>
    <w:rsid w:val="006B35C9"/>
    <w:rsid w:val="006C571E"/>
    <w:rsid w:val="006C73D5"/>
    <w:rsid w:val="006C741E"/>
    <w:rsid w:val="006E719D"/>
    <w:rsid w:val="006F2146"/>
    <w:rsid w:val="006F3AA8"/>
    <w:rsid w:val="00711BDC"/>
    <w:rsid w:val="007166B0"/>
    <w:rsid w:val="00737E8A"/>
    <w:rsid w:val="007410BD"/>
    <w:rsid w:val="00763D45"/>
    <w:rsid w:val="00766168"/>
    <w:rsid w:val="0076710F"/>
    <w:rsid w:val="00780669"/>
    <w:rsid w:val="007826A8"/>
    <w:rsid w:val="007927C1"/>
    <w:rsid w:val="007A3C54"/>
    <w:rsid w:val="007A5698"/>
    <w:rsid w:val="007A6D67"/>
    <w:rsid w:val="007B15F8"/>
    <w:rsid w:val="007C000F"/>
    <w:rsid w:val="007C1665"/>
    <w:rsid w:val="007D12E3"/>
    <w:rsid w:val="007E3D06"/>
    <w:rsid w:val="007F1D80"/>
    <w:rsid w:val="007F6A32"/>
    <w:rsid w:val="0080310A"/>
    <w:rsid w:val="00814AD3"/>
    <w:rsid w:val="00814B37"/>
    <w:rsid w:val="0083120C"/>
    <w:rsid w:val="00833EEE"/>
    <w:rsid w:val="008618A7"/>
    <w:rsid w:val="008A71D4"/>
    <w:rsid w:val="008E3D5C"/>
    <w:rsid w:val="008E3E3B"/>
    <w:rsid w:val="00904C63"/>
    <w:rsid w:val="00907B9A"/>
    <w:rsid w:val="00951EDB"/>
    <w:rsid w:val="0096549A"/>
    <w:rsid w:val="009A20D6"/>
    <w:rsid w:val="009A64EE"/>
    <w:rsid w:val="009A71FA"/>
    <w:rsid w:val="009D1DD6"/>
    <w:rsid w:val="009F78D9"/>
    <w:rsid w:val="00A02895"/>
    <w:rsid w:val="00A171E2"/>
    <w:rsid w:val="00A34B4D"/>
    <w:rsid w:val="00A350F7"/>
    <w:rsid w:val="00A43646"/>
    <w:rsid w:val="00A51C3D"/>
    <w:rsid w:val="00A7713D"/>
    <w:rsid w:val="00A82A63"/>
    <w:rsid w:val="00A84B14"/>
    <w:rsid w:val="00A94F1A"/>
    <w:rsid w:val="00A96B38"/>
    <w:rsid w:val="00AB01E2"/>
    <w:rsid w:val="00AB69AE"/>
    <w:rsid w:val="00AC1937"/>
    <w:rsid w:val="00AD241E"/>
    <w:rsid w:val="00AD3AAD"/>
    <w:rsid w:val="00AE530D"/>
    <w:rsid w:val="00AF20AD"/>
    <w:rsid w:val="00AF6F6A"/>
    <w:rsid w:val="00B04BCC"/>
    <w:rsid w:val="00B205F5"/>
    <w:rsid w:val="00B36D51"/>
    <w:rsid w:val="00B37253"/>
    <w:rsid w:val="00B4491A"/>
    <w:rsid w:val="00B514E8"/>
    <w:rsid w:val="00B54D94"/>
    <w:rsid w:val="00B57AEA"/>
    <w:rsid w:val="00B70FDE"/>
    <w:rsid w:val="00BA08AF"/>
    <w:rsid w:val="00BA421C"/>
    <w:rsid w:val="00BD6197"/>
    <w:rsid w:val="00C067CC"/>
    <w:rsid w:val="00C21E00"/>
    <w:rsid w:val="00C33323"/>
    <w:rsid w:val="00C35916"/>
    <w:rsid w:val="00C36598"/>
    <w:rsid w:val="00C46F45"/>
    <w:rsid w:val="00C543A7"/>
    <w:rsid w:val="00C74CE1"/>
    <w:rsid w:val="00C95B52"/>
    <w:rsid w:val="00CA2F75"/>
    <w:rsid w:val="00CA7E3D"/>
    <w:rsid w:val="00CB21FC"/>
    <w:rsid w:val="00CC14FF"/>
    <w:rsid w:val="00CC701B"/>
    <w:rsid w:val="00CE4299"/>
    <w:rsid w:val="00CE7C7A"/>
    <w:rsid w:val="00CF2DB0"/>
    <w:rsid w:val="00CF570E"/>
    <w:rsid w:val="00CF6686"/>
    <w:rsid w:val="00D068D7"/>
    <w:rsid w:val="00D12903"/>
    <w:rsid w:val="00D14EA1"/>
    <w:rsid w:val="00D15991"/>
    <w:rsid w:val="00D22E47"/>
    <w:rsid w:val="00D34BA0"/>
    <w:rsid w:val="00D53573"/>
    <w:rsid w:val="00D643B1"/>
    <w:rsid w:val="00D66C7B"/>
    <w:rsid w:val="00D67616"/>
    <w:rsid w:val="00DA714D"/>
    <w:rsid w:val="00DB7518"/>
    <w:rsid w:val="00DC20A1"/>
    <w:rsid w:val="00DC786C"/>
    <w:rsid w:val="00DD31D3"/>
    <w:rsid w:val="00DD3E94"/>
    <w:rsid w:val="00DD536B"/>
    <w:rsid w:val="00DE1D6A"/>
    <w:rsid w:val="00DE2CE4"/>
    <w:rsid w:val="00DE4000"/>
    <w:rsid w:val="00DE6EC4"/>
    <w:rsid w:val="00DE6FF4"/>
    <w:rsid w:val="00DF0443"/>
    <w:rsid w:val="00DF5E48"/>
    <w:rsid w:val="00DF6849"/>
    <w:rsid w:val="00E021C6"/>
    <w:rsid w:val="00E07FCC"/>
    <w:rsid w:val="00E221FD"/>
    <w:rsid w:val="00E43525"/>
    <w:rsid w:val="00E43B6E"/>
    <w:rsid w:val="00E50B76"/>
    <w:rsid w:val="00E63018"/>
    <w:rsid w:val="00E77434"/>
    <w:rsid w:val="00E82C58"/>
    <w:rsid w:val="00E843AB"/>
    <w:rsid w:val="00E84F52"/>
    <w:rsid w:val="00E960DA"/>
    <w:rsid w:val="00EA3ADC"/>
    <w:rsid w:val="00EA671D"/>
    <w:rsid w:val="00EB2995"/>
    <w:rsid w:val="00EC5A8F"/>
    <w:rsid w:val="00ED7B35"/>
    <w:rsid w:val="00EE01BE"/>
    <w:rsid w:val="00EE490F"/>
    <w:rsid w:val="00EF61C7"/>
    <w:rsid w:val="00F00B86"/>
    <w:rsid w:val="00F01CBF"/>
    <w:rsid w:val="00F02BDE"/>
    <w:rsid w:val="00F06FFC"/>
    <w:rsid w:val="00F10785"/>
    <w:rsid w:val="00F1111B"/>
    <w:rsid w:val="00F2112C"/>
    <w:rsid w:val="00F24549"/>
    <w:rsid w:val="00F43871"/>
    <w:rsid w:val="00F45A67"/>
    <w:rsid w:val="00F47E18"/>
    <w:rsid w:val="00F726EB"/>
    <w:rsid w:val="00F738A8"/>
    <w:rsid w:val="00F74499"/>
    <w:rsid w:val="00F93807"/>
    <w:rsid w:val="00F94E17"/>
    <w:rsid w:val="00FA6F7F"/>
    <w:rsid w:val="00FB22B3"/>
    <w:rsid w:val="00FC2366"/>
    <w:rsid w:val="00FC31DC"/>
    <w:rsid w:val="00FD1D57"/>
    <w:rsid w:val="00FD3506"/>
    <w:rsid w:val="00FD4C22"/>
    <w:rsid w:val="00FE1A49"/>
    <w:rsid w:val="00FE292D"/>
    <w:rsid w:val="01ACA0C1"/>
    <w:rsid w:val="07AE0BED"/>
    <w:rsid w:val="0997C3A0"/>
    <w:rsid w:val="11D4BB29"/>
    <w:rsid w:val="14B99CD8"/>
    <w:rsid w:val="180EEB80"/>
    <w:rsid w:val="2D0D501B"/>
    <w:rsid w:val="3C0626E5"/>
    <w:rsid w:val="5019F6F4"/>
    <w:rsid w:val="6B244EC0"/>
    <w:rsid w:val="7107CE87"/>
    <w:rsid w:val="7314EC81"/>
    <w:rsid w:val="775ED2DA"/>
    <w:rsid w:val="7BA43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DD6E"/>
  <w15:chartTrackingRefBased/>
  <w15:docId w15:val="{7087358B-3631-4E92-99D3-06231E85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8DF"/>
    <w:rPr>
      <w:rFonts w:eastAsiaTheme="majorEastAsia" w:cstheme="majorBidi"/>
      <w:color w:val="272727" w:themeColor="text1" w:themeTint="D8"/>
    </w:rPr>
  </w:style>
  <w:style w:type="paragraph" w:styleId="Title">
    <w:name w:val="Title"/>
    <w:basedOn w:val="Normal"/>
    <w:next w:val="Normal"/>
    <w:link w:val="TitleChar"/>
    <w:uiPriority w:val="10"/>
    <w:qFormat/>
    <w:rsid w:val="0069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8DF"/>
    <w:pPr>
      <w:spacing w:before="160"/>
      <w:jc w:val="center"/>
    </w:pPr>
    <w:rPr>
      <w:i/>
      <w:iCs/>
      <w:color w:val="404040" w:themeColor="text1" w:themeTint="BF"/>
    </w:rPr>
  </w:style>
  <w:style w:type="character" w:customStyle="1" w:styleId="QuoteChar">
    <w:name w:val="Quote Char"/>
    <w:basedOn w:val="DefaultParagraphFont"/>
    <w:link w:val="Quote"/>
    <w:uiPriority w:val="29"/>
    <w:rsid w:val="006968DF"/>
    <w:rPr>
      <w:i/>
      <w:iCs/>
      <w:color w:val="404040" w:themeColor="text1" w:themeTint="BF"/>
    </w:rPr>
  </w:style>
  <w:style w:type="paragraph" w:styleId="ListParagraph">
    <w:name w:val="List Paragraph"/>
    <w:basedOn w:val="Normal"/>
    <w:uiPriority w:val="34"/>
    <w:qFormat/>
    <w:rsid w:val="006968DF"/>
    <w:pPr>
      <w:ind w:left="720"/>
      <w:contextualSpacing/>
    </w:pPr>
  </w:style>
  <w:style w:type="character" w:styleId="IntenseEmphasis">
    <w:name w:val="Intense Emphasis"/>
    <w:basedOn w:val="DefaultParagraphFont"/>
    <w:uiPriority w:val="21"/>
    <w:qFormat/>
    <w:rsid w:val="006968DF"/>
    <w:rPr>
      <w:i/>
      <w:iCs/>
      <w:color w:val="0F4761" w:themeColor="accent1" w:themeShade="BF"/>
    </w:rPr>
  </w:style>
  <w:style w:type="paragraph" w:styleId="IntenseQuote">
    <w:name w:val="Intense Quote"/>
    <w:basedOn w:val="Normal"/>
    <w:next w:val="Normal"/>
    <w:link w:val="IntenseQuoteChar"/>
    <w:uiPriority w:val="30"/>
    <w:qFormat/>
    <w:rsid w:val="0069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DF"/>
    <w:rPr>
      <w:i/>
      <w:iCs/>
      <w:color w:val="0F4761" w:themeColor="accent1" w:themeShade="BF"/>
    </w:rPr>
  </w:style>
  <w:style w:type="character" w:styleId="IntenseReference">
    <w:name w:val="Intense Reference"/>
    <w:basedOn w:val="DefaultParagraphFont"/>
    <w:uiPriority w:val="32"/>
    <w:qFormat/>
    <w:rsid w:val="006968DF"/>
    <w:rPr>
      <w:b/>
      <w:bCs/>
      <w:smallCaps/>
      <w:color w:val="0F4761" w:themeColor="accent1" w:themeShade="BF"/>
      <w:spacing w:val="5"/>
    </w:rPr>
  </w:style>
  <w:style w:type="paragraph" w:styleId="NormalWeb">
    <w:name w:val="Normal (Web)"/>
    <w:basedOn w:val="Normal"/>
    <w:uiPriority w:val="99"/>
    <w:semiHidden/>
    <w:unhideWhenUsed/>
    <w:rsid w:val="007A6D67"/>
    <w:pPr>
      <w:spacing w:before="100" w:beforeAutospacing="1" w:after="100" w:afterAutospacing="1"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37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79"/>
  </w:style>
  <w:style w:type="paragraph" w:styleId="Footer">
    <w:name w:val="footer"/>
    <w:basedOn w:val="Normal"/>
    <w:link w:val="FooterChar"/>
    <w:uiPriority w:val="99"/>
    <w:unhideWhenUsed/>
    <w:rsid w:val="0037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79"/>
  </w:style>
  <w:style w:type="paragraph" w:styleId="NoSpacing">
    <w:name w:val="No Spacing"/>
    <w:uiPriority w:val="1"/>
    <w:qFormat/>
    <w:rsid w:val="00A51C3D"/>
    <w:pPr>
      <w:spacing w:after="0" w:line="240" w:lineRule="auto"/>
    </w:pPr>
    <w:rPr>
      <w:rFonts w:eastAsiaTheme="minorEastAsia"/>
      <w:kern w:val="0"/>
      <w:sz w:val="22"/>
      <w:szCs w:val="22"/>
      <w:lang w:val="en-US" w:eastAsia="zh-CN"/>
      <w14:ligatures w14:val="none"/>
    </w:rPr>
  </w:style>
  <w:style w:type="table" w:styleId="TableGrid">
    <w:name w:val="Table Grid"/>
    <w:basedOn w:val="TableNormal"/>
    <w:uiPriority w:val="39"/>
    <w:rsid w:val="0095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814B37"/>
    <w:rPr>
      <w:rFonts w:cs="Museo Sans 700"/>
      <w:b/>
      <w:bCs/>
      <w:color w:val="221E1F"/>
      <w:sz w:val="18"/>
      <w:szCs w:val="18"/>
    </w:rPr>
  </w:style>
  <w:style w:type="paragraph" w:customStyle="1" w:styleId="Default">
    <w:name w:val="Default"/>
    <w:rsid w:val="00174D75"/>
    <w:pPr>
      <w:spacing w:before="160"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7184">
      <w:bodyDiv w:val="1"/>
      <w:marLeft w:val="0"/>
      <w:marRight w:val="0"/>
      <w:marTop w:val="0"/>
      <w:marBottom w:val="0"/>
      <w:divBdr>
        <w:top w:val="none" w:sz="0" w:space="0" w:color="auto"/>
        <w:left w:val="none" w:sz="0" w:space="0" w:color="auto"/>
        <w:bottom w:val="none" w:sz="0" w:space="0" w:color="auto"/>
        <w:right w:val="none" w:sz="0" w:space="0" w:color="auto"/>
      </w:divBdr>
    </w:div>
    <w:div w:id="366873776">
      <w:bodyDiv w:val="1"/>
      <w:marLeft w:val="0"/>
      <w:marRight w:val="0"/>
      <w:marTop w:val="0"/>
      <w:marBottom w:val="0"/>
      <w:divBdr>
        <w:top w:val="none" w:sz="0" w:space="0" w:color="auto"/>
        <w:left w:val="none" w:sz="0" w:space="0" w:color="auto"/>
        <w:bottom w:val="none" w:sz="0" w:space="0" w:color="auto"/>
        <w:right w:val="none" w:sz="0" w:space="0" w:color="auto"/>
      </w:divBdr>
    </w:div>
    <w:div w:id="535309295">
      <w:bodyDiv w:val="1"/>
      <w:marLeft w:val="0"/>
      <w:marRight w:val="0"/>
      <w:marTop w:val="0"/>
      <w:marBottom w:val="0"/>
      <w:divBdr>
        <w:top w:val="none" w:sz="0" w:space="0" w:color="auto"/>
        <w:left w:val="none" w:sz="0" w:space="0" w:color="auto"/>
        <w:bottom w:val="none" w:sz="0" w:space="0" w:color="auto"/>
        <w:right w:val="none" w:sz="0" w:space="0" w:color="auto"/>
      </w:divBdr>
    </w:div>
    <w:div w:id="906844860">
      <w:bodyDiv w:val="1"/>
      <w:marLeft w:val="0"/>
      <w:marRight w:val="0"/>
      <w:marTop w:val="0"/>
      <w:marBottom w:val="0"/>
      <w:divBdr>
        <w:top w:val="none" w:sz="0" w:space="0" w:color="auto"/>
        <w:left w:val="none" w:sz="0" w:space="0" w:color="auto"/>
        <w:bottom w:val="none" w:sz="0" w:space="0" w:color="auto"/>
        <w:right w:val="none" w:sz="0" w:space="0" w:color="auto"/>
      </w:divBdr>
    </w:div>
    <w:div w:id="1329408760">
      <w:bodyDiv w:val="1"/>
      <w:marLeft w:val="0"/>
      <w:marRight w:val="0"/>
      <w:marTop w:val="0"/>
      <w:marBottom w:val="0"/>
      <w:divBdr>
        <w:top w:val="none" w:sz="0" w:space="0" w:color="auto"/>
        <w:left w:val="none" w:sz="0" w:space="0" w:color="auto"/>
        <w:bottom w:val="none" w:sz="0" w:space="0" w:color="auto"/>
        <w:right w:val="none" w:sz="0" w:space="0" w:color="auto"/>
      </w:divBdr>
    </w:div>
    <w:div w:id="212831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E1FB73D91DB4BA848C8EBDB1BECE1" ma:contentTypeVersion="14" ma:contentTypeDescription="Create a new document." ma:contentTypeScope="" ma:versionID="8d1aa4551d6b85b71de04961e3d1aba7">
  <xsd:schema xmlns:xsd="http://www.w3.org/2001/XMLSchema" xmlns:xs="http://www.w3.org/2001/XMLSchema" xmlns:p="http://schemas.microsoft.com/office/2006/metadata/properties" xmlns:ns2="f53ebad5-8824-4763-b79b-0a90d4489662" xmlns:ns3="a08b1ab6-5790-4f20-8103-e86f5d259a13" targetNamespace="http://schemas.microsoft.com/office/2006/metadata/properties" ma:root="true" ma:fieldsID="d1db564261ad8e9388951b4743f74d97" ns2:_="" ns3:_="">
    <xsd:import namespace="f53ebad5-8824-4763-b79b-0a90d4489662"/>
    <xsd:import namespace="a08b1ab6-5790-4f20-8103-e86f5d259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bad5-8824-4763-b79b-0a90d448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3479b2-f4b3-47c9-bdcd-87cfbd52eb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b1ab6-5790-4f20-8103-e86f5d259a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4ce792-d7be-449f-84de-c494a6446342}" ma:internalName="TaxCatchAll" ma:showField="CatchAllData" ma:web="a08b1ab6-5790-4f20-8103-e86f5d259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64DF2-F236-4413-B6AB-CD0B8234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bad5-8824-4763-b79b-0a90d4489662"/>
    <ds:schemaRef ds:uri="a08b1ab6-5790-4f20-8103-e86f5d25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C35DC-7FD3-4E3E-AC3C-5C7FCD2D5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Ziegler</dc:creator>
  <cp:keywords/>
  <dc:description/>
  <cp:lastModifiedBy>Madelaine Richards</cp:lastModifiedBy>
  <cp:revision>2</cp:revision>
  <dcterms:created xsi:type="dcterms:W3CDTF">2024-07-05T10:34:00Z</dcterms:created>
  <dcterms:modified xsi:type="dcterms:W3CDTF">2024-07-05T10:34:00Z</dcterms:modified>
</cp:coreProperties>
</file>